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CAE" w:rsidRPr="00040D44" w:rsidRDefault="00E22CAE" w:rsidP="00040D44">
      <w:pPr>
        <w:pStyle w:val="CM10"/>
        <w:pBdr>
          <w:bottom w:val="single" w:sz="6" w:space="1" w:color="auto"/>
        </w:pBdr>
        <w:spacing w:line="276" w:lineRule="atLeast"/>
        <w:rPr>
          <w:rFonts w:ascii="Arial" w:hAnsi="Arial" w:cs="Arial"/>
          <w:b/>
          <w:bCs/>
          <w:color w:val="000000"/>
          <w:sz w:val="22"/>
          <w:szCs w:val="22"/>
        </w:rPr>
      </w:pPr>
      <w:r w:rsidRPr="00040D44">
        <w:rPr>
          <w:rFonts w:ascii="Arial" w:hAnsi="Arial" w:cs="Arial"/>
          <w:b/>
          <w:bCs/>
          <w:color w:val="000000"/>
          <w:sz w:val="22"/>
          <w:szCs w:val="22"/>
        </w:rPr>
        <w:t>A</w:t>
      </w:r>
      <w:r w:rsidR="00040D44" w:rsidRPr="00040D44">
        <w:rPr>
          <w:rFonts w:ascii="Arial" w:hAnsi="Arial" w:cs="Arial"/>
          <w:b/>
          <w:bCs/>
          <w:color w:val="000000"/>
          <w:sz w:val="22"/>
          <w:szCs w:val="22"/>
        </w:rPr>
        <w:t xml:space="preserve">ppendix </w:t>
      </w:r>
      <w:r w:rsidRPr="00040D44">
        <w:rPr>
          <w:rFonts w:ascii="Arial" w:hAnsi="Arial" w:cs="Arial"/>
          <w:b/>
          <w:bCs/>
          <w:color w:val="000000"/>
          <w:sz w:val="22"/>
          <w:szCs w:val="22"/>
        </w:rPr>
        <w:t>16A-</w:t>
      </w:r>
      <w:r w:rsidR="000500DD" w:rsidRPr="00040D44">
        <w:rPr>
          <w:rFonts w:ascii="Arial" w:hAnsi="Arial" w:cs="Arial"/>
          <w:b/>
          <w:bCs/>
          <w:color w:val="000000"/>
          <w:sz w:val="22"/>
          <w:szCs w:val="22"/>
        </w:rPr>
        <w:t>2</w:t>
      </w:r>
      <w:r w:rsidR="00040D44" w:rsidRPr="00040D44">
        <w:rPr>
          <w:rFonts w:ascii="Arial" w:hAnsi="Arial" w:cs="Arial"/>
          <w:b/>
          <w:bCs/>
          <w:color w:val="000000"/>
          <w:sz w:val="22"/>
          <w:szCs w:val="22"/>
        </w:rPr>
        <w:t xml:space="preserve">     Web-based Hydraulic/Hydrologic Applications </w:t>
      </w:r>
      <w:proofErr w:type="gramStart"/>
      <w:r w:rsidR="00040D44" w:rsidRPr="00040D44">
        <w:rPr>
          <w:rFonts w:ascii="Arial" w:hAnsi="Arial" w:cs="Arial"/>
          <w:b/>
          <w:bCs/>
          <w:color w:val="000000"/>
          <w:sz w:val="22"/>
          <w:szCs w:val="22"/>
        </w:rPr>
        <w:t>In</w:t>
      </w:r>
      <w:proofErr w:type="gramEnd"/>
      <w:r w:rsidR="00040D44" w:rsidRPr="00040D44">
        <w:rPr>
          <w:rFonts w:ascii="Arial" w:hAnsi="Arial" w:cs="Arial"/>
          <w:b/>
          <w:bCs/>
          <w:color w:val="000000"/>
          <w:sz w:val="22"/>
          <w:szCs w:val="22"/>
        </w:rPr>
        <w:t xml:space="preserve"> Use By The</w:t>
      </w:r>
      <w:r w:rsidR="00040D44">
        <w:rPr>
          <w:rFonts w:ascii="Arial" w:hAnsi="Arial" w:cs="Arial"/>
          <w:b/>
          <w:bCs/>
          <w:color w:val="000000"/>
          <w:sz w:val="22"/>
          <w:szCs w:val="22"/>
        </w:rPr>
        <w:t xml:space="preserve"> Department</w:t>
      </w:r>
      <w:r w:rsidR="00040D44" w:rsidRPr="00040D44">
        <w:rPr>
          <w:rFonts w:ascii="Arial" w:hAnsi="Arial" w:cs="Arial"/>
          <w:b/>
          <w:bCs/>
          <w:color w:val="000000"/>
          <w:sz w:val="22"/>
          <w:szCs w:val="22"/>
        </w:rPr>
        <w:t xml:space="preserve">           </w:t>
      </w:r>
    </w:p>
    <w:p w:rsidR="00D76E6E" w:rsidRPr="00040D44" w:rsidRDefault="00D76E6E" w:rsidP="00D76E6E">
      <w:pPr>
        <w:pStyle w:val="Default"/>
        <w:rPr>
          <w:rFonts w:ascii="Arial" w:hAnsi="Arial" w:cs="Arial"/>
        </w:rPr>
      </w:pPr>
    </w:p>
    <w:p w:rsidR="00D60009" w:rsidRPr="00922A9F" w:rsidRDefault="00D60009" w:rsidP="00687AEE">
      <w:pPr>
        <w:pStyle w:val="CM10"/>
        <w:spacing w:line="276" w:lineRule="atLeast"/>
        <w:jc w:val="center"/>
        <w:rPr>
          <w:rFonts w:ascii="Arial" w:hAnsi="Arial" w:cs="Arial"/>
          <w:b/>
          <w:bCs/>
          <w:color w:val="000000"/>
          <w:sz w:val="28"/>
          <w:szCs w:val="28"/>
        </w:rPr>
      </w:pPr>
      <w:r w:rsidRPr="00922A9F">
        <w:rPr>
          <w:rFonts w:ascii="Arial" w:hAnsi="Arial" w:cs="Arial"/>
          <w:b/>
          <w:bCs/>
          <w:color w:val="000000"/>
          <w:sz w:val="28"/>
          <w:szCs w:val="28"/>
        </w:rPr>
        <w:t>WEB-BASED HYDRAULIC/HYDROLOGIC APPLICATIONS IN USE BY THE</w:t>
      </w:r>
      <w:r w:rsidRPr="003F3A73">
        <w:rPr>
          <w:rFonts w:ascii="Times New Roman" w:hAnsi="Times New Roman" w:cs="Times New Roman"/>
          <w:b/>
          <w:bCs/>
          <w:color w:val="000000"/>
          <w:sz w:val="28"/>
          <w:szCs w:val="28"/>
        </w:rPr>
        <w:t xml:space="preserve"> </w:t>
      </w:r>
      <w:r w:rsidRPr="00922A9F">
        <w:rPr>
          <w:rFonts w:ascii="Arial" w:hAnsi="Arial" w:cs="Arial"/>
          <w:b/>
          <w:bCs/>
          <w:color w:val="000000"/>
          <w:sz w:val="28"/>
          <w:szCs w:val="28"/>
        </w:rPr>
        <w:t>DEPARTMENT</w:t>
      </w:r>
    </w:p>
    <w:p w:rsidR="00687AEE" w:rsidRPr="003F3A73" w:rsidRDefault="00687AEE" w:rsidP="00687AEE">
      <w:pPr>
        <w:pStyle w:val="Default"/>
        <w:rPr>
          <w:sz w:val="28"/>
          <w:szCs w:val="28"/>
        </w:rPr>
      </w:pPr>
    </w:p>
    <w:p w:rsidR="00D60009" w:rsidRPr="00082AB6" w:rsidRDefault="00D60009" w:rsidP="00687AEE">
      <w:pPr>
        <w:pStyle w:val="Default"/>
        <w:jc w:val="center"/>
        <w:rPr>
          <w:rFonts w:ascii="Arial" w:hAnsi="Arial" w:cs="Arial"/>
          <w:b/>
          <w:bCs/>
          <w:color w:val="auto"/>
          <w:sz w:val="28"/>
          <w:szCs w:val="28"/>
        </w:rPr>
      </w:pPr>
      <w:r w:rsidRPr="00082AB6">
        <w:rPr>
          <w:rFonts w:ascii="Arial" w:hAnsi="Arial" w:cs="Arial"/>
          <w:b/>
          <w:bCs/>
          <w:color w:val="auto"/>
          <w:sz w:val="28"/>
          <w:szCs w:val="28"/>
        </w:rPr>
        <w:t>PEAK DISCHARGE HYDROLOGY</w:t>
      </w:r>
    </w:p>
    <w:p w:rsidR="00E55D2E" w:rsidRPr="00922A9F" w:rsidRDefault="00D60009" w:rsidP="00E55D2E">
      <w:pPr>
        <w:pStyle w:val="Default"/>
        <w:spacing w:after="120"/>
        <w:rPr>
          <w:rFonts w:ascii="Arial" w:hAnsi="Arial" w:cs="Arial"/>
          <w:b/>
          <w:bCs/>
          <w:u w:val="single"/>
        </w:rPr>
      </w:pPr>
      <w:r w:rsidRPr="00922A9F">
        <w:rPr>
          <w:rFonts w:ascii="Arial" w:hAnsi="Arial" w:cs="Arial"/>
          <w:b/>
          <w:bCs/>
          <w:u w:val="single"/>
        </w:rPr>
        <w:t>DISCHAR</w:t>
      </w:r>
    </w:p>
    <w:p w:rsidR="00D60009" w:rsidRPr="00922A9F" w:rsidRDefault="00D60009" w:rsidP="00E55D2E">
      <w:pPr>
        <w:pStyle w:val="Default"/>
        <w:spacing w:after="120"/>
        <w:rPr>
          <w:rFonts w:ascii="Arial" w:hAnsi="Arial" w:cs="Arial"/>
        </w:rPr>
      </w:pPr>
      <w:r w:rsidRPr="00922A9F">
        <w:rPr>
          <w:rFonts w:ascii="Arial" w:hAnsi="Arial" w:cs="Arial"/>
        </w:rPr>
        <w:t>This module is intended for use in computing peak discharges</w:t>
      </w:r>
      <w:r w:rsidR="00E55D2E" w:rsidRPr="00922A9F">
        <w:rPr>
          <w:rFonts w:ascii="Arial" w:hAnsi="Arial" w:cs="Arial"/>
        </w:rPr>
        <w:t xml:space="preserve"> (2, 5, 10, 25, 50, 100 and 500 yr.)</w:t>
      </w:r>
      <w:r w:rsidRPr="00922A9F">
        <w:rPr>
          <w:rFonts w:ascii="Arial" w:hAnsi="Arial" w:cs="Arial"/>
        </w:rPr>
        <w:t xml:space="preserve"> for watersheds of 200 acres or more.  The module uses Daniel G. Anderson's method and Franklin F. Snyder's method. </w:t>
      </w:r>
      <w:r w:rsidR="00E55D2E" w:rsidRPr="00922A9F">
        <w:rPr>
          <w:rFonts w:ascii="Arial" w:hAnsi="Arial" w:cs="Arial"/>
        </w:rPr>
        <w:t xml:space="preserve"> </w:t>
      </w:r>
      <w:r w:rsidRPr="00922A9F">
        <w:rPr>
          <w:rFonts w:ascii="Arial" w:hAnsi="Arial" w:cs="Arial"/>
        </w:rPr>
        <w:t>Anderson's method was developed from test sites up to 570 square miles in northern Virginia</w:t>
      </w:r>
      <w:r w:rsidR="008338C4" w:rsidRPr="00922A9F">
        <w:rPr>
          <w:rFonts w:ascii="Arial" w:hAnsi="Arial" w:cs="Arial"/>
        </w:rPr>
        <w:t xml:space="preserve">.  </w:t>
      </w:r>
      <w:r w:rsidRPr="00922A9F">
        <w:rPr>
          <w:rFonts w:ascii="Arial" w:hAnsi="Arial" w:cs="Arial"/>
        </w:rPr>
        <w:t xml:space="preserve">This method applies to an area of 200 acres or more. </w:t>
      </w:r>
      <w:r w:rsidR="00E55D2E" w:rsidRPr="00922A9F">
        <w:rPr>
          <w:rFonts w:ascii="Arial" w:hAnsi="Arial" w:cs="Arial"/>
        </w:rPr>
        <w:t xml:space="preserve"> </w:t>
      </w:r>
      <w:r w:rsidR="008338C4" w:rsidRPr="00922A9F">
        <w:rPr>
          <w:rFonts w:ascii="Arial" w:hAnsi="Arial" w:cs="Arial"/>
        </w:rPr>
        <w:t xml:space="preserve">Anderson's method, entitled </w:t>
      </w:r>
      <w:r w:rsidR="008338C4" w:rsidRPr="00922A9F">
        <w:rPr>
          <w:rFonts w:ascii="Arial" w:hAnsi="Arial" w:cs="Arial"/>
          <w:i/>
        </w:rPr>
        <w:t>Effects of Urban Development on Floods in Northern Virginia</w:t>
      </w:r>
      <w:r w:rsidR="008338C4" w:rsidRPr="00922A9F">
        <w:rPr>
          <w:rFonts w:ascii="Arial" w:hAnsi="Arial" w:cs="Arial"/>
        </w:rPr>
        <w:t xml:space="preserve">, was published in 1968.  </w:t>
      </w:r>
      <w:r w:rsidR="00E55D2E" w:rsidRPr="00922A9F">
        <w:rPr>
          <w:rFonts w:ascii="Arial" w:hAnsi="Arial" w:cs="Arial"/>
        </w:rPr>
        <w:t xml:space="preserve">A </w:t>
      </w:r>
      <w:r w:rsidRPr="00922A9F">
        <w:rPr>
          <w:rFonts w:ascii="Arial" w:hAnsi="Arial" w:cs="Arial"/>
        </w:rPr>
        <w:t>copy of the original study can be obtained from the U.S. Geological Survey by contac</w:t>
      </w:r>
      <w:r w:rsidR="00E55D2E" w:rsidRPr="00922A9F">
        <w:rPr>
          <w:rFonts w:ascii="Arial" w:hAnsi="Arial" w:cs="Arial"/>
        </w:rPr>
        <w:t>ting:</w:t>
      </w:r>
    </w:p>
    <w:p w:rsidR="00D60009" w:rsidRPr="00922A9F" w:rsidRDefault="00D60009" w:rsidP="00D60009">
      <w:pPr>
        <w:autoSpaceDE w:val="0"/>
        <w:autoSpaceDN w:val="0"/>
        <w:adjustRightInd w:val="0"/>
        <w:spacing w:after="0" w:line="240" w:lineRule="auto"/>
        <w:ind w:left="360"/>
        <w:rPr>
          <w:rFonts w:ascii="Arial" w:hAnsi="Arial" w:cs="Arial"/>
          <w:color w:val="000000"/>
          <w:sz w:val="24"/>
          <w:szCs w:val="24"/>
        </w:rPr>
      </w:pPr>
      <w:r w:rsidRPr="00922A9F">
        <w:rPr>
          <w:rFonts w:ascii="Arial" w:hAnsi="Arial" w:cs="Arial"/>
          <w:color w:val="000000"/>
          <w:sz w:val="24"/>
          <w:szCs w:val="24"/>
        </w:rPr>
        <w:t xml:space="preserve">U.S. Geological Survey </w:t>
      </w:r>
    </w:p>
    <w:p w:rsidR="00D60009" w:rsidRPr="00922A9F" w:rsidRDefault="00D60009" w:rsidP="00D60009">
      <w:pPr>
        <w:autoSpaceDE w:val="0"/>
        <w:autoSpaceDN w:val="0"/>
        <w:adjustRightInd w:val="0"/>
        <w:spacing w:after="0" w:line="240" w:lineRule="auto"/>
        <w:ind w:left="360"/>
        <w:rPr>
          <w:rFonts w:ascii="Arial" w:hAnsi="Arial" w:cs="Arial"/>
          <w:color w:val="000000"/>
          <w:sz w:val="24"/>
          <w:szCs w:val="24"/>
        </w:rPr>
      </w:pPr>
      <w:r w:rsidRPr="00922A9F">
        <w:rPr>
          <w:rFonts w:ascii="Arial" w:hAnsi="Arial" w:cs="Arial"/>
          <w:color w:val="000000"/>
          <w:sz w:val="24"/>
          <w:szCs w:val="24"/>
        </w:rPr>
        <w:t xml:space="preserve">U.S. Books &amp; Reports Sales </w:t>
      </w:r>
    </w:p>
    <w:p w:rsidR="00D60009" w:rsidRPr="00922A9F" w:rsidRDefault="00D60009" w:rsidP="00D60009">
      <w:pPr>
        <w:autoSpaceDE w:val="0"/>
        <w:autoSpaceDN w:val="0"/>
        <w:adjustRightInd w:val="0"/>
        <w:spacing w:after="0" w:line="240" w:lineRule="auto"/>
        <w:ind w:left="360"/>
        <w:rPr>
          <w:rFonts w:ascii="Arial" w:hAnsi="Arial" w:cs="Arial"/>
          <w:color w:val="000000"/>
          <w:sz w:val="24"/>
          <w:szCs w:val="24"/>
        </w:rPr>
      </w:pPr>
      <w:r w:rsidRPr="00922A9F">
        <w:rPr>
          <w:rFonts w:ascii="Arial" w:hAnsi="Arial" w:cs="Arial"/>
          <w:color w:val="000000"/>
          <w:sz w:val="24"/>
          <w:szCs w:val="24"/>
        </w:rPr>
        <w:t xml:space="preserve">Federal Center </w:t>
      </w:r>
    </w:p>
    <w:p w:rsidR="00D60009" w:rsidRPr="00922A9F" w:rsidRDefault="00D60009" w:rsidP="00D60009">
      <w:pPr>
        <w:autoSpaceDE w:val="0"/>
        <w:autoSpaceDN w:val="0"/>
        <w:adjustRightInd w:val="0"/>
        <w:spacing w:after="0" w:line="240" w:lineRule="auto"/>
        <w:ind w:left="360"/>
        <w:rPr>
          <w:rFonts w:ascii="Arial" w:hAnsi="Arial" w:cs="Arial"/>
          <w:color w:val="000000"/>
          <w:sz w:val="24"/>
          <w:szCs w:val="24"/>
        </w:rPr>
      </w:pPr>
      <w:r w:rsidRPr="00922A9F">
        <w:rPr>
          <w:rFonts w:ascii="Arial" w:hAnsi="Arial" w:cs="Arial"/>
          <w:color w:val="000000"/>
          <w:sz w:val="24"/>
          <w:szCs w:val="24"/>
        </w:rPr>
        <w:t xml:space="preserve">Box 25425 </w:t>
      </w:r>
    </w:p>
    <w:p w:rsidR="00D60009" w:rsidRPr="00922A9F" w:rsidRDefault="00D60009" w:rsidP="00D60009">
      <w:pPr>
        <w:autoSpaceDE w:val="0"/>
        <w:autoSpaceDN w:val="0"/>
        <w:adjustRightInd w:val="0"/>
        <w:spacing w:after="0" w:line="240" w:lineRule="auto"/>
        <w:ind w:left="360"/>
        <w:rPr>
          <w:rFonts w:ascii="Arial" w:hAnsi="Arial" w:cs="Arial"/>
          <w:color w:val="000000"/>
          <w:sz w:val="24"/>
          <w:szCs w:val="24"/>
        </w:rPr>
      </w:pPr>
      <w:r w:rsidRPr="00922A9F">
        <w:rPr>
          <w:rFonts w:ascii="Arial" w:hAnsi="Arial" w:cs="Arial"/>
          <w:color w:val="000000"/>
          <w:sz w:val="24"/>
          <w:szCs w:val="24"/>
        </w:rPr>
        <w:t xml:space="preserve">Denver, Colorado 80225 </w:t>
      </w:r>
    </w:p>
    <w:p w:rsidR="00D60009" w:rsidRPr="00922A9F" w:rsidRDefault="00D60009" w:rsidP="00E55D2E">
      <w:pPr>
        <w:autoSpaceDE w:val="0"/>
        <w:autoSpaceDN w:val="0"/>
        <w:adjustRightInd w:val="0"/>
        <w:spacing w:after="120" w:line="240" w:lineRule="auto"/>
        <w:ind w:left="360"/>
        <w:rPr>
          <w:rFonts w:ascii="Arial" w:hAnsi="Arial" w:cs="Arial"/>
          <w:color w:val="000000"/>
          <w:sz w:val="24"/>
          <w:szCs w:val="24"/>
        </w:rPr>
      </w:pPr>
      <w:r w:rsidRPr="00922A9F">
        <w:rPr>
          <w:rFonts w:ascii="Arial" w:hAnsi="Arial" w:cs="Arial"/>
          <w:color w:val="000000"/>
          <w:sz w:val="24"/>
          <w:szCs w:val="24"/>
        </w:rPr>
        <w:t xml:space="preserve">Phone: (303) 236-7476 </w:t>
      </w:r>
    </w:p>
    <w:p w:rsidR="006021F0" w:rsidRPr="00922A9F" w:rsidRDefault="00D60009" w:rsidP="00E55D2E">
      <w:pPr>
        <w:spacing w:after="0"/>
        <w:rPr>
          <w:rFonts w:ascii="Arial" w:hAnsi="Arial" w:cs="Arial"/>
          <w:color w:val="000000"/>
          <w:sz w:val="24"/>
          <w:szCs w:val="24"/>
        </w:rPr>
      </w:pPr>
      <w:r w:rsidRPr="00922A9F">
        <w:rPr>
          <w:rFonts w:ascii="Arial" w:hAnsi="Arial" w:cs="Arial"/>
          <w:color w:val="000000"/>
          <w:sz w:val="24"/>
          <w:szCs w:val="24"/>
        </w:rPr>
        <w:t xml:space="preserve">Snyder's method was published in the </w:t>
      </w:r>
      <w:r w:rsidR="00412871" w:rsidRPr="00922A9F">
        <w:rPr>
          <w:rFonts w:ascii="Arial" w:hAnsi="Arial" w:cs="Arial"/>
          <w:color w:val="000000"/>
          <w:sz w:val="24"/>
          <w:szCs w:val="24"/>
        </w:rPr>
        <w:t>October</w:t>
      </w:r>
      <w:r w:rsidRPr="00922A9F">
        <w:rPr>
          <w:rFonts w:ascii="Arial" w:hAnsi="Arial" w:cs="Arial"/>
          <w:color w:val="000000"/>
          <w:sz w:val="24"/>
          <w:szCs w:val="24"/>
        </w:rPr>
        <w:t xml:space="preserve"> 1958 in the A.S.C.E.</w:t>
      </w:r>
      <w:r w:rsidR="00412871" w:rsidRPr="00922A9F">
        <w:rPr>
          <w:rFonts w:ascii="Arial" w:hAnsi="Arial" w:cs="Arial"/>
          <w:color w:val="000000"/>
          <w:sz w:val="24"/>
          <w:szCs w:val="24"/>
        </w:rPr>
        <w:t xml:space="preserve"> </w:t>
      </w:r>
      <w:r w:rsidRPr="00922A9F">
        <w:rPr>
          <w:rFonts w:ascii="Arial" w:hAnsi="Arial" w:cs="Arial"/>
          <w:i/>
          <w:color w:val="000000"/>
          <w:sz w:val="24"/>
          <w:szCs w:val="24"/>
        </w:rPr>
        <w:t>J</w:t>
      </w:r>
      <w:r w:rsidR="003951B9" w:rsidRPr="00922A9F">
        <w:rPr>
          <w:rFonts w:ascii="Arial" w:hAnsi="Arial" w:cs="Arial"/>
          <w:i/>
          <w:color w:val="000000"/>
          <w:sz w:val="24"/>
          <w:szCs w:val="24"/>
        </w:rPr>
        <w:t>ournal of the</w:t>
      </w:r>
      <w:r w:rsidRPr="00922A9F">
        <w:rPr>
          <w:rFonts w:ascii="Arial" w:hAnsi="Arial" w:cs="Arial"/>
          <w:i/>
          <w:color w:val="000000"/>
          <w:sz w:val="24"/>
          <w:szCs w:val="24"/>
        </w:rPr>
        <w:t xml:space="preserve"> H</w:t>
      </w:r>
      <w:r w:rsidR="003951B9" w:rsidRPr="00922A9F">
        <w:rPr>
          <w:rFonts w:ascii="Arial" w:hAnsi="Arial" w:cs="Arial"/>
          <w:i/>
          <w:color w:val="000000"/>
          <w:sz w:val="24"/>
          <w:szCs w:val="24"/>
        </w:rPr>
        <w:t xml:space="preserve">ydraulics </w:t>
      </w:r>
      <w:r w:rsidRPr="00922A9F">
        <w:rPr>
          <w:rFonts w:ascii="Arial" w:hAnsi="Arial" w:cs="Arial"/>
          <w:i/>
          <w:color w:val="000000"/>
          <w:sz w:val="24"/>
          <w:szCs w:val="24"/>
        </w:rPr>
        <w:t>D</w:t>
      </w:r>
      <w:r w:rsidR="003951B9" w:rsidRPr="00922A9F">
        <w:rPr>
          <w:rFonts w:ascii="Arial" w:hAnsi="Arial" w:cs="Arial"/>
          <w:i/>
          <w:color w:val="000000"/>
          <w:sz w:val="24"/>
          <w:szCs w:val="24"/>
        </w:rPr>
        <w:t>ivision</w:t>
      </w:r>
      <w:r w:rsidRPr="00922A9F">
        <w:rPr>
          <w:rFonts w:ascii="Arial" w:hAnsi="Arial" w:cs="Arial"/>
          <w:color w:val="000000"/>
          <w:sz w:val="24"/>
          <w:szCs w:val="24"/>
        </w:rPr>
        <w:t xml:space="preserve">. </w:t>
      </w:r>
      <w:r w:rsidR="00E55D2E" w:rsidRPr="00922A9F">
        <w:rPr>
          <w:rFonts w:ascii="Arial" w:hAnsi="Arial" w:cs="Arial"/>
          <w:color w:val="000000"/>
          <w:sz w:val="24"/>
          <w:szCs w:val="24"/>
        </w:rPr>
        <w:t xml:space="preserve"> </w:t>
      </w:r>
      <w:r w:rsidRPr="00922A9F">
        <w:rPr>
          <w:rFonts w:ascii="Arial" w:hAnsi="Arial" w:cs="Arial"/>
          <w:color w:val="000000"/>
          <w:sz w:val="24"/>
          <w:szCs w:val="24"/>
        </w:rPr>
        <w:t xml:space="preserve">Refer to that publication for detailed explanation of this method. </w:t>
      </w:r>
      <w:r w:rsidR="00E55D2E" w:rsidRPr="00922A9F">
        <w:rPr>
          <w:rFonts w:ascii="Arial" w:hAnsi="Arial" w:cs="Arial"/>
          <w:color w:val="000000"/>
          <w:sz w:val="24"/>
          <w:szCs w:val="24"/>
        </w:rPr>
        <w:t xml:space="preserve"> </w:t>
      </w:r>
      <w:r w:rsidRPr="00922A9F">
        <w:rPr>
          <w:rFonts w:ascii="Arial" w:hAnsi="Arial" w:cs="Arial"/>
          <w:color w:val="000000"/>
          <w:sz w:val="24"/>
          <w:szCs w:val="24"/>
        </w:rPr>
        <w:t xml:space="preserve">Application of the Snyder Method would be as indicated in Chapter VI of the </w:t>
      </w:r>
      <w:r w:rsidRPr="00922A9F">
        <w:rPr>
          <w:rFonts w:ascii="Arial" w:hAnsi="Arial" w:cs="Arial"/>
          <w:color w:val="000000"/>
          <w:sz w:val="24"/>
          <w:szCs w:val="24"/>
          <w:u w:val="single"/>
        </w:rPr>
        <w:t>VDOT DRAINAGE MANUAL</w:t>
      </w:r>
      <w:r w:rsidRPr="00922A9F">
        <w:rPr>
          <w:rFonts w:ascii="Arial" w:hAnsi="Arial" w:cs="Arial"/>
          <w:color w:val="000000"/>
          <w:sz w:val="24"/>
          <w:szCs w:val="24"/>
        </w:rPr>
        <w:t>.</w:t>
      </w:r>
    </w:p>
    <w:p w:rsidR="00E55D2E" w:rsidRPr="00922A9F" w:rsidRDefault="00E55D2E" w:rsidP="00E55D2E">
      <w:pPr>
        <w:spacing w:after="0"/>
        <w:rPr>
          <w:rFonts w:ascii="Arial" w:hAnsi="Arial" w:cs="Arial"/>
          <w:color w:val="000000"/>
          <w:sz w:val="24"/>
          <w:szCs w:val="24"/>
        </w:rPr>
      </w:pPr>
    </w:p>
    <w:p w:rsidR="00E55D2E" w:rsidRPr="00922A9F" w:rsidRDefault="00E55D2E" w:rsidP="00E55D2E">
      <w:pPr>
        <w:pStyle w:val="Default"/>
        <w:spacing w:after="120"/>
        <w:rPr>
          <w:rFonts w:ascii="Arial" w:hAnsi="Arial" w:cs="Arial"/>
          <w:b/>
          <w:bCs/>
        </w:rPr>
      </w:pPr>
      <w:r w:rsidRPr="00922A9F">
        <w:rPr>
          <w:rFonts w:ascii="Arial" w:hAnsi="Arial" w:cs="Arial"/>
          <w:b/>
          <w:bCs/>
          <w:u w:val="single"/>
        </w:rPr>
        <w:t>EPSON</w:t>
      </w:r>
      <w:r w:rsidRPr="00922A9F">
        <w:rPr>
          <w:rFonts w:ascii="Arial" w:hAnsi="Arial" w:cs="Arial"/>
          <w:b/>
          <w:bCs/>
        </w:rPr>
        <w:t xml:space="preserve"> - LOG PEARSON TYPE III FREQUENCY C</w:t>
      </w:r>
      <w:r w:rsidR="00A34642" w:rsidRPr="00922A9F">
        <w:rPr>
          <w:rFonts w:ascii="Arial" w:hAnsi="Arial" w:cs="Arial"/>
          <w:b/>
          <w:bCs/>
        </w:rPr>
        <w:t>ALCULATIONS</w:t>
      </w:r>
    </w:p>
    <w:p w:rsidR="00A34642" w:rsidRPr="00922A9F" w:rsidRDefault="00A34642" w:rsidP="00A34642">
      <w:pPr>
        <w:pStyle w:val="Default"/>
        <w:spacing w:after="120"/>
        <w:rPr>
          <w:rFonts w:ascii="Arial" w:hAnsi="Arial" w:cs="Arial"/>
        </w:rPr>
      </w:pPr>
      <w:r w:rsidRPr="00922A9F">
        <w:rPr>
          <w:rFonts w:ascii="Arial" w:hAnsi="Arial" w:cs="Arial"/>
        </w:rPr>
        <w:t>This module is based on “</w:t>
      </w:r>
      <w:r w:rsidRPr="00922A9F">
        <w:rPr>
          <w:rFonts w:ascii="Arial" w:hAnsi="Arial" w:cs="Arial"/>
          <w:i/>
        </w:rPr>
        <w:t xml:space="preserve">Guidelines </w:t>
      </w:r>
      <w:r w:rsidR="00412871" w:rsidRPr="00922A9F">
        <w:rPr>
          <w:rFonts w:ascii="Arial" w:hAnsi="Arial" w:cs="Arial"/>
          <w:i/>
        </w:rPr>
        <w:t>for</w:t>
      </w:r>
      <w:r w:rsidRPr="00922A9F">
        <w:rPr>
          <w:rFonts w:ascii="Arial" w:hAnsi="Arial" w:cs="Arial"/>
          <w:i/>
        </w:rPr>
        <w:t xml:space="preserve"> Determining Flood Flow Frequency, Bulletin 17B</w:t>
      </w:r>
      <w:r w:rsidRPr="00922A9F">
        <w:rPr>
          <w:rFonts w:ascii="Arial" w:hAnsi="Arial" w:cs="Arial"/>
        </w:rPr>
        <w:t>” from the US Department of the Interior</w:t>
      </w:r>
      <w:r w:rsidR="00412871" w:rsidRPr="00922A9F">
        <w:rPr>
          <w:rFonts w:ascii="Arial" w:hAnsi="Arial" w:cs="Arial"/>
        </w:rPr>
        <w:t xml:space="preserve">.  </w:t>
      </w:r>
      <w:r w:rsidRPr="00922A9F">
        <w:rPr>
          <w:rFonts w:ascii="Arial" w:hAnsi="Arial" w:cs="Arial"/>
        </w:rPr>
        <w:t>It is used as an alternative Log-Pearson</w:t>
      </w:r>
      <w:r w:rsidR="007B655C" w:rsidRPr="00922A9F">
        <w:rPr>
          <w:rFonts w:ascii="Arial" w:hAnsi="Arial" w:cs="Arial"/>
        </w:rPr>
        <w:t xml:space="preserve"> type III analysis to </w:t>
      </w:r>
      <w:r w:rsidR="007B655C" w:rsidRPr="00922A9F">
        <w:rPr>
          <w:rFonts w:ascii="Arial" w:hAnsi="Arial" w:cs="Arial"/>
          <w:b/>
        </w:rPr>
        <w:t>LP3SHELL</w:t>
      </w:r>
      <w:r w:rsidR="007B655C" w:rsidRPr="00922A9F">
        <w:rPr>
          <w:rFonts w:ascii="Arial" w:hAnsi="Arial" w:cs="Arial"/>
        </w:rPr>
        <w:t>.</w:t>
      </w:r>
    </w:p>
    <w:p w:rsidR="00E55D2E" w:rsidRPr="00922A9F" w:rsidRDefault="00A34642" w:rsidP="00A34642">
      <w:pPr>
        <w:spacing w:after="0"/>
        <w:rPr>
          <w:rFonts w:ascii="Arial" w:hAnsi="Arial" w:cs="Arial"/>
          <w:color w:val="000000"/>
          <w:sz w:val="24"/>
          <w:szCs w:val="24"/>
        </w:rPr>
      </w:pPr>
      <w:r w:rsidRPr="00922A9F">
        <w:rPr>
          <w:rFonts w:ascii="Arial" w:eastAsiaTheme="minorEastAsia" w:hAnsi="Arial" w:cs="Arial"/>
          <w:sz w:val="24"/>
          <w:szCs w:val="24"/>
        </w:rPr>
        <w:t xml:space="preserve">This module provides a statistical analysis of stream </w:t>
      </w:r>
      <w:r w:rsidR="00C033C7" w:rsidRPr="00922A9F">
        <w:rPr>
          <w:rFonts w:ascii="Arial" w:eastAsiaTheme="minorEastAsia" w:hAnsi="Arial" w:cs="Arial"/>
          <w:sz w:val="24"/>
          <w:szCs w:val="24"/>
        </w:rPr>
        <w:t>gauge</w:t>
      </w:r>
      <w:r w:rsidRPr="00922A9F">
        <w:rPr>
          <w:rFonts w:ascii="Arial" w:eastAsiaTheme="minorEastAsia" w:hAnsi="Arial" w:cs="Arial"/>
          <w:sz w:val="24"/>
          <w:szCs w:val="24"/>
        </w:rPr>
        <w:t xml:space="preserve"> records in order to establish the discharge - frequency relationship</w:t>
      </w:r>
      <w:r w:rsidR="00412871" w:rsidRPr="00922A9F">
        <w:rPr>
          <w:rFonts w:ascii="Arial" w:eastAsiaTheme="minorEastAsia" w:hAnsi="Arial" w:cs="Arial"/>
          <w:sz w:val="24"/>
          <w:szCs w:val="24"/>
        </w:rPr>
        <w:t xml:space="preserve">.  </w:t>
      </w:r>
      <w:r w:rsidRPr="00922A9F">
        <w:rPr>
          <w:rFonts w:ascii="Arial" w:eastAsiaTheme="minorEastAsia" w:hAnsi="Arial" w:cs="Arial"/>
          <w:sz w:val="24"/>
          <w:szCs w:val="24"/>
        </w:rPr>
        <w:t xml:space="preserve">While this module will function with minimum of </w:t>
      </w:r>
      <w:r w:rsidR="00412871" w:rsidRPr="00922A9F">
        <w:rPr>
          <w:rFonts w:ascii="Arial" w:eastAsiaTheme="minorEastAsia" w:hAnsi="Arial" w:cs="Arial"/>
          <w:sz w:val="24"/>
          <w:szCs w:val="24"/>
        </w:rPr>
        <w:t>four</w:t>
      </w:r>
      <w:r w:rsidRPr="00922A9F">
        <w:rPr>
          <w:rFonts w:ascii="Arial" w:eastAsiaTheme="minorEastAsia" w:hAnsi="Arial" w:cs="Arial"/>
          <w:sz w:val="24"/>
          <w:szCs w:val="24"/>
        </w:rPr>
        <w:t xml:space="preserve"> </w:t>
      </w:r>
      <w:r w:rsidR="00412871" w:rsidRPr="00922A9F">
        <w:rPr>
          <w:rFonts w:ascii="Arial" w:eastAsiaTheme="minorEastAsia" w:hAnsi="Arial" w:cs="Arial"/>
          <w:sz w:val="24"/>
          <w:szCs w:val="24"/>
        </w:rPr>
        <w:t xml:space="preserve">(4) </w:t>
      </w:r>
      <w:r w:rsidRPr="00922A9F">
        <w:rPr>
          <w:rFonts w:ascii="Arial" w:eastAsiaTheme="minorEastAsia" w:hAnsi="Arial" w:cs="Arial"/>
          <w:sz w:val="24"/>
          <w:szCs w:val="24"/>
        </w:rPr>
        <w:t xml:space="preserve">annual </w:t>
      </w:r>
      <w:r w:rsidR="00C033C7" w:rsidRPr="00922A9F">
        <w:rPr>
          <w:rFonts w:ascii="Arial" w:eastAsiaTheme="minorEastAsia" w:hAnsi="Arial" w:cs="Arial"/>
          <w:sz w:val="24"/>
          <w:szCs w:val="24"/>
        </w:rPr>
        <w:t>gauge</w:t>
      </w:r>
      <w:r w:rsidRPr="00922A9F">
        <w:rPr>
          <w:rFonts w:ascii="Arial" w:eastAsiaTheme="minorEastAsia" w:hAnsi="Arial" w:cs="Arial"/>
          <w:sz w:val="24"/>
          <w:szCs w:val="24"/>
        </w:rPr>
        <w:t xml:space="preserve"> flows, it is recognized that approximately twenty years of continuous records is required to establish a reliable </w:t>
      </w:r>
      <w:r w:rsidR="00C033C7" w:rsidRPr="00922A9F">
        <w:rPr>
          <w:rFonts w:ascii="Arial" w:eastAsiaTheme="minorEastAsia" w:hAnsi="Arial" w:cs="Arial"/>
          <w:sz w:val="24"/>
          <w:szCs w:val="24"/>
        </w:rPr>
        <w:t>gauge</w:t>
      </w:r>
      <w:r w:rsidRPr="00922A9F">
        <w:rPr>
          <w:rFonts w:ascii="Arial" w:eastAsiaTheme="minorEastAsia" w:hAnsi="Arial" w:cs="Arial"/>
          <w:sz w:val="24"/>
          <w:szCs w:val="24"/>
        </w:rPr>
        <w:t xml:space="preserve"> rating</w:t>
      </w:r>
      <w:r w:rsidR="00412871" w:rsidRPr="00922A9F">
        <w:rPr>
          <w:rFonts w:ascii="Arial" w:eastAsiaTheme="minorEastAsia" w:hAnsi="Arial" w:cs="Arial"/>
          <w:sz w:val="24"/>
          <w:szCs w:val="24"/>
        </w:rPr>
        <w:t xml:space="preserve">.  </w:t>
      </w:r>
      <w:r w:rsidRPr="00922A9F">
        <w:rPr>
          <w:rFonts w:ascii="Arial" w:eastAsiaTheme="minorEastAsia" w:hAnsi="Arial" w:cs="Arial"/>
          <w:sz w:val="24"/>
          <w:szCs w:val="24"/>
        </w:rPr>
        <w:t>Further, the reliability of the discharge - frequency relationship is restricted to approximately 2.5 times the length of record.</w:t>
      </w:r>
    </w:p>
    <w:p w:rsidR="00A34642" w:rsidRPr="00922A9F" w:rsidRDefault="00A34642" w:rsidP="00A34642">
      <w:pPr>
        <w:spacing w:after="0"/>
        <w:rPr>
          <w:rFonts w:ascii="Arial" w:hAnsi="Arial" w:cs="Arial"/>
          <w:color w:val="000000"/>
          <w:sz w:val="24"/>
          <w:szCs w:val="24"/>
        </w:rPr>
      </w:pPr>
    </w:p>
    <w:p w:rsidR="00A34642" w:rsidRPr="00922A9F" w:rsidRDefault="00A34642" w:rsidP="00A34642">
      <w:pPr>
        <w:pStyle w:val="Default"/>
        <w:spacing w:after="120"/>
        <w:rPr>
          <w:rFonts w:ascii="Arial" w:hAnsi="Arial" w:cs="Arial"/>
          <w:b/>
          <w:bCs/>
        </w:rPr>
      </w:pPr>
      <w:r w:rsidRPr="00922A9F">
        <w:rPr>
          <w:rFonts w:ascii="Arial" w:hAnsi="Arial" w:cs="Arial"/>
          <w:b/>
          <w:bCs/>
          <w:u w:val="single"/>
        </w:rPr>
        <w:t>LP3SHELL</w:t>
      </w:r>
      <w:r w:rsidRPr="00922A9F">
        <w:rPr>
          <w:rFonts w:ascii="Arial" w:hAnsi="Arial" w:cs="Arial"/>
          <w:b/>
          <w:bCs/>
        </w:rPr>
        <w:t xml:space="preserve"> – LOG-PEARSON TYPE III FREQUENCY ANALYSIS (SHELL TO HYDRO.EXE)</w:t>
      </w:r>
    </w:p>
    <w:p w:rsidR="007B655C" w:rsidRPr="00922A9F" w:rsidRDefault="007B655C" w:rsidP="007B655C">
      <w:pPr>
        <w:pStyle w:val="Default"/>
        <w:spacing w:after="120"/>
        <w:rPr>
          <w:rFonts w:ascii="Arial" w:hAnsi="Arial" w:cs="Arial"/>
        </w:rPr>
      </w:pPr>
      <w:r w:rsidRPr="00922A9F">
        <w:rPr>
          <w:rFonts w:ascii="Arial" w:hAnsi="Arial" w:cs="Arial"/>
        </w:rPr>
        <w:t>This module provides for an interactive data entry/editing for use with the HYDRO program, part of the Hydrain Package of software, Log-Pearson type III option.</w:t>
      </w:r>
    </w:p>
    <w:p w:rsidR="00A34642" w:rsidRPr="00922A9F" w:rsidRDefault="007B655C" w:rsidP="007B655C">
      <w:pPr>
        <w:spacing w:after="0"/>
        <w:rPr>
          <w:rFonts w:ascii="Arial" w:eastAsiaTheme="minorEastAsia" w:hAnsi="Arial" w:cs="Arial"/>
          <w:sz w:val="24"/>
          <w:szCs w:val="24"/>
        </w:rPr>
      </w:pPr>
      <w:r w:rsidRPr="00922A9F">
        <w:rPr>
          <w:rFonts w:ascii="Arial" w:eastAsiaTheme="minorEastAsia" w:hAnsi="Arial" w:cs="Arial"/>
          <w:sz w:val="24"/>
          <w:szCs w:val="24"/>
        </w:rPr>
        <w:t>The usage of and data creation for the HYDRO.EXE program for Log-Pearson Type II frequency calculations is addressed in the FHWA’s publication “</w:t>
      </w:r>
      <w:r w:rsidRPr="00922A9F">
        <w:rPr>
          <w:rFonts w:ascii="Arial" w:eastAsiaTheme="minorEastAsia" w:hAnsi="Arial" w:cs="Arial"/>
          <w:i/>
          <w:sz w:val="24"/>
          <w:szCs w:val="24"/>
        </w:rPr>
        <w:t>User’s Manual for Hydrain Integrated Drainage Design Computer System: Version 6.1</w:t>
      </w:r>
      <w:r w:rsidRPr="00922A9F">
        <w:rPr>
          <w:rFonts w:ascii="Arial" w:eastAsiaTheme="minorEastAsia" w:hAnsi="Arial" w:cs="Arial"/>
          <w:sz w:val="24"/>
          <w:szCs w:val="24"/>
        </w:rPr>
        <w:t>” in volume II, “</w:t>
      </w:r>
      <w:r w:rsidRPr="00922A9F">
        <w:rPr>
          <w:rFonts w:ascii="Arial" w:eastAsiaTheme="minorEastAsia" w:hAnsi="Arial" w:cs="Arial"/>
          <w:i/>
          <w:sz w:val="24"/>
          <w:szCs w:val="24"/>
        </w:rPr>
        <w:t>HYDRO</w:t>
      </w:r>
      <w:r w:rsidRPr="00922A9F">
        <w:rPr>
          <w:rFonts w:ascii="Arial" w:eastAsiaTheme="minorEastAsia" w:hAnsi="Arial" w:cs="Arial"/>
          <w:sz w:val="24"/>
          <w:szCs w:val="24"/>
        </w:rPr>
        <w:t>.”</w:t>
      </w:r>
    </w:p>
    <w:p w:rsidR="00040D44" w:rsidRPr="00922A9F" w:rsidRDefault="00040D44" w:rsidP="00040D44">
      <w:pPr>
        <w:pStyle w:val="CM10"/>
        <w:pBdr>
          <w:bottom w:val="single" w:sz="6" w:space="1" w:color="auto"/>
        </w:pBdr>
        <w:spacing w:line="276" w:lineRule="atLeast"/>
        <w:rPr>
          <w:rFonts w:ascii="Arial" w:hAnsi="Arial" w:cs="Arial"/>
          <w:b/>
          <w:bCs/>
          <w:color w:val="000000"/>
          <w:sz w:val="22"/>
          <w:szCs w:val="22"/>
        </w:rPr>
      </w:pPr>
      <w:r w:rsidRPr="00922A9F">
        <w:rPr>
          <w:rFonts w:ascii="Arial" w:hAnsi="Arial" w:cs="Arial"/>
          <w:b/>
          <w:bCs/>
          <w:color w:val="000000"/>
          <w:sz w:val="22"/>
          <w:szCs w:val="22"/>
        </w:rPr>
        <w:lastRenderedPageBreak/>
        <w:t xml:space="preserve">Appendix 16A-2                </w:t>
      </w:r>
    </w:p>
    <w:p w:rsidR="00040D44" w:rsidRPr="00922A9F" w:rsidRDefault="00040D44" w:rsidP="00040D44">
      <w:pPr>
        <w:pStyle w:val="Default"/>
        <w:rPr>
          <w:rFonts w:ascii="Arial" w:hAnsi="Arial" w:cs="Arial"/>
        </w:rPr>
      </w:pPr>
    </w:p>
    <w:p w:rsidR="00EB6567" w:rsidRPr="00922A9F" w:rsidRDefault="00EB6567" w:rsidP="00EB6567">
      <w:pPr>
        <w:pStyle w:val="Default"/>
        <w:spacing w:after="120"/>
        <w:rPr>
          <w:rFonts w:ascii="Arial" w:hAnsi="Arial" w:cs="Arial"/>
          <w:b/>
          <w:bCs/>
        </w:rPr>
      </w:pPr>
      <w:r w:rsidRPr="00922A9F">
        <w:rPr>
          <w:rFonts w:ascii="Arial" w:hAnsi="Arial" w:cs="Arial"/>
          <w:b/>
          <w:bCs/>
          <w:u w:val="single"/>
        </w:rPr>
        <w:t>PQTRANS</w:t>
      </w:r>
      <w:r w:rsidRPr="00922A9F">
        <w:rPr>
          <w:rFonts w:ascii="Arial" w:hAnsi="Arial" w:cs="Arial"/>
          <w:b/>
          <w:bCs/>
        </w:rPr>
        <w:t xml:space="preserve"> – PEAK DISCHARGE TRANSFER </w:t>
      </w:r>
    </w:p>
    <w:p w:rsidR="00EB6567" w:rsidRPr="00922A9F" w:rsidRDefault="003951B9" w:rsidP="00EB6567">
      <w:pPr>
        <w:pStyle w:val="Default"/>
        <w:spacing w:after="120"/>
        <w:rPr>
          <w:rFonts w:ascii="Arial" w:hAnsi="Arial" w:cs="Arial"/>
        </w:rPr>
      </w:pPr>
      <w:r w:rsidRPr="00922A9F">
        <w:rPr>
          <w:rFonts w:ascii="Arial" w:hAnsi="Arial" w:cs="Arial"/>
        </w:rPr>
        <w:t>This module allows the user to employ peak discharges from a site</w:t>
      </w:r>
      <w:r w:rsidR="008338C4" w:rsidRPr="00922A9F">
        <w:rPr>
          <w:rFonts w:ascii="Arial" w:hAnsi="Arial" w:cs="Arial"/>
        </w:rPr>
        <w:t>,</w:t>
      </w:r>
      <w:r w:rsidRPr="00922A9F">
        <w:rPr>
          <w:rFonts w:ascii="Arial" w:hAnsi="Arial" w:cs="Arial"/>
        </w:rPr>
        <w:t xml:space="preserve"> for which they are known (i.e. gauging records, etc.)</w:t>
      </w:r>
      <w:r w:rsidR="008338C4" w:rsidRPr="00922A9F">
        <w:rPr>
          <w:rFonts w:ascii="Arial" w:hAnsi="Arial" w:cs="Arial"/>
        </w:rPr>
        <w:t>,</w:t>
      </w:r>
      <w:r w:rsidRPr="00922A9F">
        <w:rPr>
          <w:rFonts w:ascii="Arial" w:hAnsi="Arial" w:cs="Arial"/>
        </w:rPr>
        <w:t xml:space="preserve"> and utilize them as a basis for estimating peak discharges at another site, on the same or similar nearby watershed.  </w:t>
      </w:r>
      <w:r w:rsidR="00EB6567" w:rsidRPr="00922A9F">
        <w:rPr>
          <w:rFonts w:ascii="Arial" w:hAnsi="Arial" w:cs="Arial"/>
        </w:rPr>
        <w:t xml:space="preserve">This is done by prorating the known discharges using two nationally recognized formulas developed for this purpose: </w:t>
      </w:r>
    </w:p>
    <w:p w:rsidR="00EB6567" w:rsidRPr="00922A9F" w:rsidRDefault="00EB6567" w:rsidP="00EB6567">
      <w:pPr>
        <w:pStyle w:val="Default"/>
        <w:numPr>
          <w:ilvl w:val="0"/>
          <w:numId w:val="1"/>
        </w:numPr>
        <w:spacing w:after="120"/>
        <w:mirrorIndents/>
        <w:rPr>
          <w:rFonts w:ascii="Arial" w:hAnsi="Arial" w:cs="Arial"/>
        </w:rPr>
      </w:pPr>
      <w:r w:rsidRPr="00922A9F">
        <w:rPr>
          <w:rFonts w:ascii="Arial" w:hAnsi="Arial" w:cs="Arial"/>
        </w:rPr>
        <w:t>USGS (U.S. Geological Survey) Transfer Formula. As presented in the FHWA’s publication “</w:t>
      </w:r>
      <w:r w:rsidRPr="00922A9F">
        <w:rPr>
          <w:rFonts w:ascii="Arial" w:hAnsi="Arial" w:cs="Arial"/>
          <w:i/>
        </w:rPr>
        <w:t>User’s Manual for Hydrain Integrated Drainage Design Computer System: Version 6.1</w:t>
      </w:r>
      <w:r w:rsidRPr="00922A9F">
        <w:rPr>
          <w:rFonts w:ascii="Arial" w:hAnsi="Arial" w:cs="Arial"/>
        </w:rPr>
        <w:t>” in Volume II, “</w:t>
      </w:r>
      <w:r w:rsidRPr="00922A9F">
        <w:rPr>
          <w:rFonts w:ascii="Arial" w:hAnsi="Arial" w:cs="Arial"/>
          <w:i/>
        </w:rPr>
        <w:t>HYDRO</w:t>
      </w:r>
      <w:r w:rsidRPr="00922A9F">
        <w:rPr>
          <w:rFonts w:ascii="Arial" w:hAnsi="Arial" w:cs="Arial"/>
        </w:rPr>
        <w:t>.”</w:t>
      </w:r>
    </w:p>
    <w:p w:rsidR="00EB6567" w:rsidRPr="00922A9F" w:rsidRDefault="00EB6567" w:rsidP="00DB17DA">
      <w:pPr>
        <w:pStyle w:val="Default"/>
        <w:numPr>
          <w:ilvl w:val="0"/>
          <w:numId w:val="1"/>
        </w:numPr>
        <w:mirrorIndents/>
        <w:rPr>
          <w:rFonts w:ascii="Arial" w:hAnsi="Arial" w:cs="Arial"/>
        </w:rPr>
      </w:pPr>
      <w:r w:rsidRPr="00922A9F">
        <w:rPr>
          <w:rFonts w:ascii="Arial" w:hAnsi="Arial" w:cs="Arial"/>
        </w:rPr>
        <w:t xml:space="preserve">NRCS (National Resource Conservation Service) Transfer Formula </w:t>
      </w:r>
      <w:r w:rsidR="00B6499E" w:rsidRPr="00922A9F">
        <w:rPr>
          <w:rFonts w:ascii="Arial" w:hAnsi="Arial" w:cs="Arial"/>
        </w:rPr>
        <w:t xml:space="preserve">from their </w:t>
      </w:r>
      <w:r w:rsidR="00B6499E" w:rsidRPr="00922A9F">
        <w:rPr>
          <w:rFonts w:ascii="Arial" w:hAnsi="Arial" w:cs="Arial"/>
          <w:i/>
        </w:rPr>
        <w:t>NEH-4</w:t>
      </w:r>
      <w:r w:rsidR="00B6499E" w:rsidRPr="00922A9F">
        <w:rPr>
          <w:rFonts w:ascii="Arial" w:hAnsi="Arial" w:cs="Arial"/>
        </w:rPr>
        <w:t xml:space="preserve"> publication</w:t>
      </w:r>
    </w:p>
    <w:p w:rsidR="007B655C" w:rsidRPr="00922A9F" w:rsidRDefault="007B655C" w:rsidP="00DB17DA">
      <w:pPr>
        <w:pStyle w:val="Default"/>
        <w:rPr>
          <w:rFonts w:ascii="Arial" w:hAnsi="Arial" w:cs="Arial"/>
        </w:rPr>
      </w:pPr>
    </w:p>
    <w:p w:rsidR="00DB17DA" w:rsidRPr="00922A9F" w:rsidRDefault="00DB17DA" w:rsidP="00DB17DA">
      <w:pPr>
        <w:pStyle w:val="Default"/>
        <w:spacing w:after="120"/>
        <w:rPr>
          <w:rFonts w:ascii="Arial" w:hAnsi="Arial" w:cs="Arial"/>
          <w:b/>
          <w:bCs/>
        </w:rPr>
      </w:pPr>
      <w:r w:rsidRPr="00922A9F">
        <w:rPr>
          <w:rFonts w:ascii="Arial" w:hAnsi="Arial" w:cs="Arial"/>
          <w:b/>
          <w:bCs/>
          <w:u w:val="single"/>
        </w:rPr>
        <w:t>REGEQUAT</w:t>
      </w:r>
      <w:r w:rsidRPr="00922A9F">
        <w:rPr>
          <w:rFonts w:ascii="Arial" w:hAnsi="Arial" w:cs="Arial"/>
          <w:b/>
          <w:bCs/>
        </w:rPr>
        <w:t xml:space="preserve"> – REGRESSION EQUATIONS CALCULATION </w:t>
      </w:r>
    </w:p>
    <w:p w:rsidR="00DB17DA" w:rsidRPr="00922A9F" w:rsidRDefault="00DB17DA" w:rsidP="00DB17DA">
      <w:pPr>
        <w:pStyle w:val="Default"/>
        <w:rPr>
          <w:rFonts w:ascii="Arial" w:hAnsi="Arial" w:cs="Arial"/>
        </w:rPr>
      </w:pPr>
      <w:r w:rsidRPr="00922A9F">
        <w:rPr>
          <w:rFonts w:ascii="Arial" w:hAnsi="Arial" w:cs="Arial"/>
        </w:rPr>
        <w:t>REGEQUAT was developed on the Regional Regression Equations presented in the U.S. Geological Survey's publication "</w:t>
      </w:r>
      <w:r w:rsidRPr="00922A9F">
        <w:rPr>
          <w:rFonts w:ascii="Arial" w:hAnsi="Arial" w:cs="Arial"/>
          <w:i/>
        </w:rPr>
        <w:t>Methods for Estimating the Magnitude and Frequency of Peak Discharges of Rural, Unregulated Streams in Virginia</w:t>
      </w:r>
      <w:r w:rsidRPr="00922A9F">
        <w:rPr>
          <w:rFonts w:ascii="Arial" w:hAnsi="Arial" w:cs="Arial"/>
        </w:rPr>
        <w:t>" (Water-Resources Investigations Report 94-4148).</w:t>
      </w:r>
    </w:p>
    <w:p w:rsidR="00DB17DA" w:rsidRPr="00922A9F" w:rsidRDefault="00DB17DA" w:rsidP="00DB17DA">
      <w:pPr>
        <w:pStyle w:val="Default"/>
        <w:rPr>
          <w:rFonts w:ascii="Arial" w:hAnsi="Arial" w:cs="Arial"/>
        </w:rPr>
      </w:pPr>
    </w:p>
    <w:p w:rsidR="00DB17DA" w:rsidRPr="00922A9F" w:rsidRDefault="00DB17DA" w:rsidP="00DB17DA">
      <w:pPr>
        <w:pStyle w:val="Default"/>
        <w:rPr>
          <w:rFonts w:ascii="Arial" w:hAnsi="Arial" w:cs="Arial"/>
        </w:rPr>
      </w:pPr>
      <w:r w:rsidRPr="00922A9F">
        <w:rPr>
          <w:rFonts w:ascii="Arial" w:hAnsi="Arial" w:cs="Arial"/>
        </w:rPr>
        <w:t>The program considers natural, rural watersheds but can take the effects of urbanization into account using the 3 and 7-parameter Urban Regression Equations.</w:t>
      </w:r>
    </w:p>
    <w:p w:rsidR="00860B1C" w:rsidRPr="00922A9F" w:rsidRDefault="00860B1C" w:rsidP="00DB17DA">
      <w:pPr>
        <w:pStyle w:val="Default"/>
        <w:rPr>
          <w:rFonts w:ascii="Arial" w:hAnsi="Arial" w:cs="Arial"/>
        </w:rPr>
      </w:pPr>
    </w:p>
    <w:p w:rsidR="00DB17DA" w:rsidRPr="00922A9F" w:rsidRDefault="00DB17DA" w:rsidP="00DB17DA">
      <w:pPr>
        <w:pStyle w:val="Default"/>
        <w:spacing w:after="120"/>
        <w:rPr>
          <w:rFonts w:ascii="Arial" w:hAnsi="Arial" w:cs="Arial"/>
          <w:b/>
          <w:bCs/>
        </w:rPr>
      </w:pPr>
      <w:r w:rsidRPr="00922A9F">
        <w:rPr>
          <w:rFonts w:ascii="Arial" w:hAnsi="Arial" w:cs="Arial"/>
          <w:b/>
          <w:bCs/>
          <w:u w:val="single"/>
        </w:rPr>
        <w:t>VIRTOC</w:t>
      </w:r>
      <w:r w:rsidRPr="00922A9F">
        <w:rPr>
          <w:rFonts w:ascii="Arial" w:hAnsi="Arial" w:cs="Arial"/>
          <w:b/>
          <w:bCs/>
        </w:rPr>
        <w:t xml:space="preserve"> – VIRGINIA RATIONAL METHOD AND TIME OF CONCENTRATION</w:t>
      </w:r>
    </w:p>
    <w:p w:rsidR="0078695D" w:rsidRPr="00922A9F" w:rsidRDefault="00F76F86" w:rsidP="00DB17DA">
      <w:pPr>
        <w:pStyle w:val="Default"/>
        <w:rPr>
          <w:rFonts w:ascii="Arial" w:hAnsi="Arial" w:cs="Arial"/>
        </w:rPr>
      </w:pPr>
      <w:r w:rsidRPr="00922A9F">
        <w:rPr>
          <w:rFonts w:ascii="Arial" w:hAnsi="Arial" w:cs="Arial"/>
        </w:rPr>
        <w:t xml:space="preserve">This module </w:t>
      </w:r>
      <w:r w:rsidR="00DB17DA" w:rsidRPr="00922A9F">
        <w:rPr>
          <w:rFonts w:ascii="Arial" w:hAnsi="Arial" w:cs="Arial"/>
        </w:rPr>
        <w:t>determin</w:t>
      </w:r>
      <w:r w:rsidRPr="00922A9F">
        <w:rPr>
          <w:rFonts w:ascii="Arial" w:hAnsi="Arial" w:cs="Arial"/>
        </w:rPr>
        <w:t>es</w:t>
      </w:r>
      <w:r w:rsidR="00DB17DA" w:rsidRPr="00922A9F">
        <w:rPr>
          <w:rFonts w:ascii="Arial" w:hAnsi="Arial" w:cs="Arial"/>
        </w:rPr>
        <w:t xml:space="preserve"> peak discharges using the Rational Formula. </w:t>
      </w:r>
      <w:r w:rsidR="0078695D" w:rsidRPr="00922A9F">
        <w:rPr>
          <w:rFonts w:ascii="Arial" w:hAnsi="Arial" w:cs="Arial"/>
        </w:rPr>
        <w:t xml:space="preserve"> The p</w:t>
      </w:r>
      <w:r w:rsidR="00DB17DA" w:rsidRPr="00922A9F">
        <w:rPr>
          <w:rFonts w:ascii="Arial" w:hAnsi="Arial" w:cs="Arial"/>
        </w:rPr>
        <w:t xml:space="preserve">rogram has several options for calculating both overland and channel flow time. </w:t>
      </w:r>
      <w:r w:rsidR="0078695D" w:rsidRPr="00922A9F">
        <w:rPr>
          <w:rFonts w:ascii="Arial" w:hAnsi="Arial" w:cs="Arial"/>
        </w:rPr>
        <w:t xml:space="preserve"> The program utilizes NOAA ATLAS-14 Rainfall Precipitation Frequency Data for every county, and most cities, within the State.</w:t>
      </w:r>
    </w:p>
    <w:p w:rsidR="0078695D" w:rsidRPr="00922A9F" w:rsidRDefault="0078695D" w:rsidP="00DB17DA">
      <w:pPr>
        <w:pStyle w:val="Default"/>
        <w:rPr>
          <w:rFonts w:ascii="Arial" w:hAnsi="Arial" w:cs="Arial"/>
        </w:rPr>
      </w:pPr>
    </w:p>
    <w:p w:rsidR="0078695D" w:rsidRPr="00922A9F" w:rsidRDefault="0078695D" w:rsidP="0078695D">
      <w:pPr>
        <w:pStyle w:val="Default"/>
        <w:rPr>
          <w:rFonts w:ascii="Arial" w:hAnsi="Arial" w:cs="Arial"/>
        </w:rPr>
      </w:pPr>
      <w:r w:rsidRPr="00922A9F">
        <w:rPr>
          <w:rFonts w:ascii="Arial" w:hAnsi="Arial" w:cs="Arial"/>
        </w:rPr>
        <w:t xml:space="preserve">This module was designed to be a user-friendly tool </w:t>
      </w:r>
      <w:r w:rsidR="008F05A2" w:rsidRPr="00922A9F">
        <w:rPr>
          <w:rFonts w:ascii="Arial" w:hAnsi="Arial" w:cs="Arial"/>
        </w:rPr>
        <w:t>that</w:t>
      </w:r>
      <w:r w:rsidRPr="00922A9F">
        <w:rPr>
          <w:rFonts w:ascii="Arial" w:hAnsi="Arial" w:cs="Arial"/>
        </w:rPr>
        <w:t xml:space="preserve"> allows the user to quickly and accurately calculate the peak flow for a given watershed.  The VIRTOC module is designed to collect input and present output in English units. </w:t>
      </w:r>
      <w:r w:rsidR="00670BD7" w:rsidRPr="00922A9F">
        <w:rPr>
          <w:rFonts w:ascii="Arial" w:hAnsi="Arial" w:cs="Arial"/>
        </w:rPr>
        <w:t xml:space="preserve"> </w:t>
      </w:r>
      <w:r w:rsidRPr="00922A9F">
        <w:rPr>
          <w:rFonts w:ascii="Arial" w:hAnsi="Arial" w:cs="Arial"/>
        </w:rPr>
        <w:t xml:space="preserve">It allows the user to make choices in determining the variables used in the Rational formula.  The user may enter all of the required variables or choose to calculate the </w:t>
      </w:r>
      <w:proofErr w:type="gramStart"/>
      <w:r w:rsidRPr="00922A9F">
        <w:rPr>
          <w:rFonts w:ascii="Arial" w:hAnsi="Arial" w:cs="Arial"/>
        </w:rPr>
        <w:t>Rational</w:t>
      </w:r>
      <w:proofErr w:type="gramEnd"/>
      <w:r w:rsidRPr="00922A9F">
        <w:rPr>
          <w:rFonts w:ascii="Arial" w:hAnsi="Arial" w:cs="Arial"/>
        </w:rPr>
        <w:t xml:space="preserve"> runoff coefficient, time of concentration or intensity.  The format also allows the user to make changes in previous input values and recalculate the peak flow without leaving the program.</w:t>
      </w:r>
    </w:p>
    <w:p w:rsidR="0078695D" w:rsidRPr="00922A9F" w:rsidRDefault="0078695D" w:rsidP="0078695D">
      <w:pPr>
        <w:pStyle w:val="Default"/>
        <w:rPr>
          <w:rFonts w:ascii="Arial" w:hAnsi="Arial" w:cs="Arial"/>
        </w:rPr>
      </w:pPr>
    </w:p>
    <w:p w:rsidR="00E22CAE" w:rsidRPr="00922A9F" w:rsidRDefault="0078695D" w:rsidP="0004550F">
      <w:pPr>
        <w:pStyle w:val="Default"/>
        <w:rPr>
          <w:rFonts w:ascii="Arial" w:hAnsi="Arial" w:cs="Arial"/>
          <w:b/>
          <w:bCs/>
          <w:color w:val="4F81BD" w:themeColor="accent1"/>
          <w:sz w:val="28"/>
          <w:szCs w:val="28"/>
        </w:rPr>
      </w:pPr>
      <w:r w:rsidRPr="00922A9F">
        <w:rPr>
          <w:rFonts w:ascii="Arial" w:hAnsi="Arial" w:cs="Arial"/>
        </w:rPr>
        <w:t xml:space="preserve">The user is advised that the use of VIRTOC is constrained by the assumptions of the </w:t>
      </w:r>
      <w:proofErr w:type="gramStart"/>
      <w:r w:rsidRPr="00922A9F">
        <w:rPr>
          <w:rFonts w:ascii="Arial" w:hAnsi="Arial" w:cs="Arial"/>
        </w:rPr>
        <w:t>Rational</w:t>
      </w:r>
      <w:proofErr w:type="gramEnd"/>
      <w:r w:rsidRPr="00922A9F">
        <w:rPr>
          <w:rFonts w:ascii="Arial" w:hAnsi="Arial" w:cs="Arial"/>
        </w:rPr>
        <w:t xml:space="preserve"> method and thus the program should not be used for </w:t>
      </w:r>
      <w:r w:rsidR="00670BD7" w:rsidRPr="00922A9F">
        <w:rPr>
          <w:rFonts w:ascii="Arial" w:hAnsi="Arial" w:cs="Arial"/>
        </w:rPr>
        <w:t>watersheds over 200 ac in size.</w:t>
      </w:r>
      <w:r w:rsidR="00E22CAE" w:rsidRPr="00922A9F">
        <w:rPr>
          <w:rFonts w:ascii="Arial" w:hAnsi="Arial" w:cs="Arial"/>
          <w:b/>
          <w:bCs/>
          <w:color w:val="4F81BD" w:themeColor="accent1"/>
          <w:sz w:val="28"/>
          <w:szCs w:val="28"/>
        </w:rPr>
        <w:br w:type="page"/>
      </w:r>
    </w:p>
    <w:p w:rsidR="00040D44" w:rsidRPr="00040D44" w:rsidRDefault="00040D44" w:rsidP="00040D44">
      <w:pPr>
        <w:pStyle w:val="CM10"/>
        <w:pBdr>
          <w:bottom w:val="single" w:sz="6" w:space="1" w:color="auto"/>
        </w:pBdr>
        <w:spacing w:line="276" w:lineRule="atLeast"/>
        <w:rPr>
          <w:rFonts w:ascii="Arial" w:hAnsi="Arial" w:cs="Arial"/>
          <w:b/>
          <w:bCs/>
          <w:color w:val="000000"/>
          <w:sz w:val="22"/>
          <w:szCs w:val="22"/>
        </w:rPr>
      </w:pPr>
      <w:r w:rsidRPr="00040D44">
        <w:rPr>
          <w:rFonts w:ascii="Arial" w:hAnsi="Arial" w:cs="Arial"/>
          <w:b/>
          <w:bCs/>
          <w:color w:val="000000"/>
          <w:sz w:val="22"/>
          <w:szCs w:val="22"/>
        </w:rPr>
        <w:lastRenderedPageBreak/>
        <w:t xml:space="preserve">Appendix 16A-2             </w:t>
      </w:r>
    </w:p>
    <w:p w:rsidR="00040D44" w:rsidRPr="00040D44" w:rsidRDefault="00040D44" w:rsidP="00040D44">
      <w:pPr>
        <w:pStyle w:val="Default"/>
        <w:rPr>
          <w:rFonts w:ascii="Arial" w:hAnsi="Arial" w:cs="Arial"/>
        </w:rPr>
      </w:pPr>
    </w:p>
    <w:p w:rsidR="001830CE" w:rsidRPr="00082AB6" w:rsidRDefault="001830CE" w:rsidP="001830CE">
      <w:pPr>
        <w:pStyle w:val="Default"/>
        <w:jc w:val="center"/>
        <w:rPr>
          <w:rFonts w:ascii="Arial" w:hAnsi="Arial" w:cs="Arial"/>
          <w:b/>
          <w:bCs/>
          <w:color w:val="auto"/>
          <w:sz w:val="28"/>
          <w:szCs w:val="28"/>
        </w:rPr>
      </w:pPr>
      <w:r w:rsidRPr="00082AB6">
        <w:rPr>
          <w:rFonts w:ascii="Arial" w:hAnsi="Arial" w:cs="Arial"/>
          <w:b/>
          <w:bCs/>
          <w:color w:val="auto"/>
          <w:sz w:val="28"/>
          <w:szCs w:val="28"/>
        </w:rPr>
        <w:t xml:space="preserve">OPEN CHANNEL FLOW </w:t>
      </w:r>
    </w:p>
    <w:p w:rsidR="0078695D" w:rsidRPr="00922A9F" w:rsidRDefault="0078695D" w:rsidP="00DB17DA">
      <w:pPr>
        <w:pStyle w:val="Default"/>
        <w:rPr>
          <w:rFonts w:ascii="Arial" w:hAnsi="Arial" w:cs="Arial"/>
        </w:rPr>
      </w:pPr>
    </w:p>
    <w:p w:rsidR="0078695D" w:rsidRPr="00922A9F" w:rsidRDefault="001830CE" w:rsidP="001830CE">
      <w:pPr>
        <w:pStyle w:val="Default"/>
        <w:spacing w:after="120"/>
        <w:rPr>
          <w:rFonts w:ascii="Arial" w:hAnsi="Arial" w:cs="Arial"/>
          <w:b/>
          <w:bCs/>
        </w:rPr>
      </w:pPr>
      <w:r w:rsidRPr="00922A9F">
        <w:rPr>
          <w:rFonts w:ascii="Arial" w:hAnsi="Arial" w:cs="Arial"/>
          <w:b/>
          <w:bCs/>
          <w:u w:val="single"/>
        </w:rPr>
        <w:t>RDDITCH</w:t>
      </w:r>
      <w:r w:rsidRPr="00922A9F">
        <w:rPr>
          <w:rFonts w:ascii="Arial" w:hAnsi="Arial" w:cs="Arial"/>
          <w:b/>
          <w:bCs/>
        </w:rPr>
        <w:t xml:space="preserve"> - FLOW IN MEDIAN AND SIDE DITCHES</w:t>
      </w:r>
    </w:p>
    <w:p w:rsidR="00E11D1B" w:rsidRPr="00922A9F" w:rsidRDefault="00E11D1B" w:rsidP="00E11D1B">
      <w:pPr>
        <w:pStyle w:val="Default"/>
        <w:spacing w:after="120"/>
        <w:rPr>
          <w:rFonts w:ascii="Arial" w:hAnsi="Arial" w:cs="Arial"/>
        </w:rPr>
      </w:pPr>
      <w:r w:rsidRPr="00922A9F">
        <w:rPr>
          <w:rFonts w:ascii="Arial" w:hAnsi="Arial" w:cs="Arial"/>
        </w:rPr>
        <w:t>This module</w:t>
      </w:r>
      <w:r w:rsidR="001830CE" w:rsidRPr="00922A9F">
        <w:rPr>
          <w:rFonts w:ascii="Arial" w:hAnsi="Arial" w:cs="Arial"/>
        </w:rPr>
        <w:t xml:space="preserve"> was developed for use in determining the average velocity and depth of flow in highway roadside and median ditches. </w:t>
      </w:r>
      <w:r w:rsidRPr="00922A9F">
        <w:rPr>
          <w:rFonts w:ascii="Arial" w:hAnsi="Arial" w:cs="Arial"/>
        </w:rPr>
        <w:t xml:space="preserve"> </w:t>
      </w:r>
      <w:r w:rsidR="001830CE" w:rsidRPr="00922A9F">
        <w:rPr>
          <w:rFonts w:ascii="Arial" w:hAnsi="Arial" w:cs="Arial"/>
        </w:rPr>
        <w:t xml:space="preserve">It is particularly useful in ascertaining locations where some sort of ditch lining (i.e. EC-2, EC-3, or paving) is needed. </w:t>
      </w:r>
      <w:r w:rsidRPr="00922A9F">
        <w:rPr>
          <w:rFonts w:ascii="Arial" w:hAnsi="Arial" w:cs="Arial"/>
        </w:rPr>
        <w:t xml:space="preserve"> </w:t>
      </w:r>
      <w:r w:rsidR="001830CE" w:rsidRPr="00922A9F">
        <w:rPr>
          <w:rFonts w:ascii="Arial" w:hAnsi="Arial" w:cs="Arial"/>
        </w:rPr>
        <w:t>This module can handle multiple reaches of ditch and multiple cross sections (or stations) per reach.</w:t>
      </w:r>
      <w:r w:rsidRPr="00922A9F">
        <w:rPr>
          <w:rFonts w:ascii="Arial" w:hAnsi="Arial" w:cs="Arial"/>
        </w:rPr>
        <w:t xml:space="preserve"> </w:t>
      </w:r>
      <w:r w:rsidR="001830CE" w:rsidRPr="00922A9F">
        <w:rPr>
          <w:rFonts w:ascii="Arial" w:hAnsi="Arial" w:cs="Arial"/>
        </w:rPr>
        <w:t xml:space="preserve"> Either triangular or trapezoidal shapes can be considered and ditch side slopes and/or bottom width may vary from cross section to cross section. </w:t>
      </w:r>
      <w:r w:rsidRPr="00922A9F">
        <w:rPr>
          <w:rFonts w:ascii="Arial" w:hAnsi="Arial" w:cs="Arial"/>
        </w:rPr>
        <w:t xml:space="preserve"> </w:t>
      </w:r>
      <w:r w:rsidR="001830CE" w:rsidRPr="00922A9F">
        <w:rPr>
          <w:rFonts w:ascii="Arial" w:hAnsi="Arial" w:cs="Arial"/>
        </w:rPr>
        <w:t xml:space="preserve">Depth and velocity of flow are calculated for the 2 yr. (50%) and 10 yr. (10%) peak flows for </w:t>
      </w:r>
      <w:r w:rsidRPr="00922A9F">
        <w:rPr>
          <w:rFonts w:ascii="Arial" w:hAnsi="Arial" w:cs="Arial"/>
        </w:rPr>
        <w:t xml:space="preserve">the following </w:t>
      </w:r>
      <w:r w:rsidR="001830CE" w:rsidRPr="00922A9F">
        <w:rPr>
          <w:rFonts w:ascii="Arial" w:hAnsi="Arial" w:cs="Arial"/>
        </w:rPr>
        <w:t>Manning's "n" values</w:t>
      </w:r>
      <w:r w:rsidRPr="00922A9F">
        <w:rPr>
          <w:rFonts w:ascii="Arial" w:hAnsi="Arial" w:cs="Arial"/>
        </w:rPr>
        <w:t>:</w:t>
      </w:r>
    </w:p>
    <w:p w:rsidR="00E11D1B" w:rsidRPr="00922A9F" w:rsidRDefault="001830CE" w:rsidP="00E11D1B">
      <w:pPr>
        <w:pStyle w:val="Default"/>
        <w:numPr>
          <w:ilvl w:val="0"/>
          <w:numId w:val="3"/>
        </w:numPr>
        <w:spacing w:after="120"/>
        <w:ind w:left="778"/>
        <w:rPr>
          <w:rFonts w:ascii="Arial" w:hAnsi="Arial" w:cs="Arial"/>
        </w:rPr>
      </w:pPr>
      <w:r w:rsidRPr="00922A9F">
        <w:rPr>
          <w:rFonts w:ascii="Arial" w:hAnsi="Arial" w:cs="Arial"/>
        </w:rPr>
        <w:t>0.03 (assumed for natural, earth linings)</w:t>
      </w:r>
    </w:p>
    <w:p w:rsidR="00E11D1B" w:rsidRPr="00922A9F" w:rsidRDefault="001830CE" w:rsidP="00E11D1B">
      <w:pPr>
        <w:pStyle w:val="Default"/>
        <w:numPr>
          <w:ilvl w:val="0"/>
          <w:numId w:val="3"/>
        </w:numPr>
        <w:spacing w:after="120"/>
        <w:ind w:left="778"/>
        <w:rPr>
          <w:rFonts w:ascii="Arial" w:hAnsi="Arial" w:cs="Arial"/>
        </w:rPr>
      </w:pPr>
      <w:r w:rsidRPr="00922A9F">
        <w:rPr>
          <w:rFonts w:ascii="Arial" w:hAnsi="Arial" w:cs="Arial"/>
        </w:rPr>
        <w:t>0.05 (assumed for protective linings, i.e. EC-2, EC-3, etc.)</w:t>
      </w:r>
    </w:p>
    <w:p w:rsidR="001830CE" w:rsidRPr="00922A9F" w:rsidRDefault="001830CE" w:rsidP="00E11D1B">
      <w:pPr>
        <w:pStyle w:val="Default"/>
        <w:numPr>
          <w:ilvl w:val="0"/>
          <w:numId w:val="3"/>
        </w:numPr>
        <w:spacing w:after="120"/>
        <w:ind w:left="778"/>
        <w:rPr>
          <w:rFonts w:ascii="Arial" w:hAnsi="Arial" w:cs="Arial"/>
        </w:rPr>
      </w:pPr>
      <w:r w:rsidRPr="00922A9F">
        <w:rPr>
          <w:rFonts w:ascii="Arial" w:hAnsi="Arial" w:cs="Arial"/>
        </w:rPr>
        <w:t>0.015 (assumed for paved linings).</w:t>
      </w:r>
    </w:p>
    <w:p w:rsidR="001830CE" w:rsidRPr="00922A9F" w:rsidRDefault="001830CE" w:rsidP="00DB17DA">
      <w:pPr>
        <w:pStyle w:val="Default"/>
        <w:rPr>
          <w:rFonts w:ascii="Arial" w:hAnsi="Arial" w:cs="Arial"/>
        </w:rPr>
      </w:pPr>
    </w:p>
    <w:p w:rsidR="006164F8" w:rsidRPr="00922A9F" w:rsidRDefault="006164F8" w:rsidP="006164F8">
      <w:pPr>
        <w:pStyle w:val="Default"/>
        <w:spacing w:after="120"/>
        <w:rPr>
          <w:rFonts w:ascii="Arial" w:hAnsi="Arial" w:cs="Arial"/>
          <w:b/>
          <w:bCs/>
        </w:rPr>
      </w:pPr>
      <w:r w:rsidRPr="00922A9F">
        <w:rPr>
          <w:rFonts w:ascii="Arial" w:hAnsi="Arial" w:cs="Arial"/>
          <w:b/>
          <w:bCs/>
          <w:u w:val="single"/>
        </w:rPr>
        <w:t>RIPRAP</w:t>
      </w:r>
      <w:r w:rsidRPr="00922A9F">
        <w:rPr>
          <w:rFonts w:ascii="Arial" w:hAnsi="Arial" w:cs="Arial"/>
          <w:b/>
          <w:bCs/>
        </w:rPr>
        <w:t xml:space="preserve"> – BASED ON PROCEDURES PRESENTED IN FHWA'S "HEC-11" AND "HIGHWAYS IN THE RIVER ENVIRONMENT" PUBLICATIONS </w:t>
      </w:r>
    </w:p>
    <w:p w:rsidR="006164F8" w:rsidRPr="00922A9F" w:rsidRDefault="00F76F86" w:rsidP="00DB17DA">
      <w:pPr>
        <w:pStyle w:val="Default"/>
        <w:rPr>
          <w:rFonts w:ascii="Arial" w:hAnsi="Arial" w:cs="Arial"/>
        </w:rPr>
      </w:pPr>
      <w:r w:rsidRPr="00922A9F">
        <w:rPr>
          <w:rFonts w:ascii="Arial" w:hAnsi="Arial" w:cs="Arial"/>
        </w:rPr>
        <w:t xml:space="preserve">This module is used </w:t>
      </w:r>
      <w:r w:rsidR="006164F8" w:rsidRPr="00922A9F">
        <w:rPr>
          <w:rFonts w:ascii="Arial" w:hAnsi="Arial" w:cs="Arial"/>
        </w:rPr>
        <w:t xml:space="preserve">for designing rip rap slope protection in accordance with the FHWA's </w:t>
      </w:r>
      <w:r w:rsidR="006164F8" w:rsidRPr="00922A9F">
        <w:rPr>
          <w:rFonts w:ascii="Arial" w:hAnsi="Arial" w:cs="Arial"/>
          <w:i/>
        </w:rPr>
        <w:t>HEC-11</w:t>
      </w:r>
      <w:r w:rsidR="006164F8" w:rsidRPr="00922A9F">
        <w:rPr>
          <w:rFonts w:ascii="Arial" w:hAnsi="Arial" w:cs="Arial"/>
        </w:rPr>
        <w:t xml:space="preserve"> publication. It considers channel side slopes, bottoms, and slope stability by </w:t>
      </w:r>
      <w:proofErr w:type="spellStart"/>
      <w:r w:rsidR="006164F8" w:rsidRPr="00922A9F">
        <w:rPr>
          <w:rFonts w:ascii="Arial" w:hAnsi="Arial" w:cs="Arial"/>
        </w:rPr>
        <w:t>tractive</w:t>
      </w:r>
      <w:proofErr w:type="spellEnd"/>
      <w:r w:rsidR="006164F8" w:rsidRPr="00922A9F">
        <w:rPr>
          <w:rFonts w:ascii="Arial" w:hAnsi="Arial" w:cs="Arial"/>
        </w:rPr>
        <w:t xml:space="preserve"> force procedures and rip</w:t>
      </w:r>
      <w:r w:rsidR="005803F7" w:rsidRPr="00922A9F">
        <w:rPr>
          <w:rFonts w:ascii="Arial" w:hAnsi="Arial" w:cs="Arial"/>
        </w:rPr>
        <w:t>-</w:t>
      </w:r>
      <w:r w:rsidR="006164F8" w:rsidRPr="00922A9F">
        <w:rPr>
          <w:rFonts w:ascii="Arial" w:hAnsi="Arial" w:cs="Arial"/>
        </w:rPr>
        <w:t>rap slope protection for wave action.</w:t>
      </w:r>
    </w:p>
    <w:p w:rsidR="006164F8" w:rsidRPr="00922A9F" w:rsidRDefault="006164F8" w:rsidP="00DB17DA">
      <w:pPr>
        <w:pStyle w:val="Default"/>
        <w:rPr>
          <w:rFonts w:ascii="Arial" w:hAnsi="Arial" w:cs="Arial"/>
        </w:rPr>
      </w:pPr>
    </w:p>
    <w:p w:rsidR="006164F8" w:rsidRPr="00922A9F" w:rsidRDefault="006164F8" w:rsidP="00DB17DA">
      <w:pPr>
        <w:pStyle w:val="Default"/>
        <w:rPr>
          <w:rFonts w:ascii="Arial" w:hAnsi="Arial" w:cs="Arial"/>
        </w:rPr>
      </w:pPr>
      <w:r w:rsidRPr="00922A9F">
        <w:rPr>
          <w:rFonts w:ascii="Arial" w:hAnsi="Arial" w:cs="Arial"/>
        </w:rPr>
        <w:t>The Rip-Rap module is really three (3) separate modules in one</w:t>
      </w:r>
      <w:r w:rsidR="00C033C7" w:rsidRPr="00922A9F">
        <w:rPr>
          <w:rFonts w:ascii="Arial" w:hAnsi="Arial" w:cs="Arial"/>
        </w:rPr>
        <w:t xml:space="preserve">:  </w:t>
      </w:r>
      <w:r w:rsidRPr="00922A9F">
        <w:rPr>
          <w:rFonts w:ascii="Arial" w:hAnsi="Arial" w:cs="Arial"/>
        </w:rPr>
        <w:t>Channel Rip-Rap Design, Wave Action Rip</w:t>
      </w:r>
      <w:r w:rsidR="005803F7" w:rsidRPr="00922A9F">
        <w:rPr>
          <w:rFonts w:ascii="Arial" w:hAnsi="Arial" w:cs="Arial"/>
        </w:rPr>
        <w:t>-</w:t>
      </w:r>
      <w:r w:rsidRPr="00922A9F">
        <w:rPr>
          <w:rFonts w:ascii="Arial" w:hAnsi="Arial" w:cs="Arial"/>
        </w:rPr>
        <w:t>Rap Design</w:t>
      </w:r>
      <w:r w:rsidR="00C033C7" w:rsidRPr="00922A9F">
        <w:rPr>
          <w:rFonts w:ascii="Arial" w:hAnsi="Arial" w:cs="Arial"/>
        </w:rPr>
        <w:t xml:space="preserve">, and </w:t>
      </w:r>
      <w:proofErr w:type="spellStart"/>
      <w:r w:rsidRPr="00922A9F">
        <w:rPr>
          <w:rFonts w:ascii="Arial" w:hAnsi="Arial" w:cs="Arial"/>
        </w:rPr>
        <w:t>Tractive</w:t>
      </w:r>
      <w:proofErr w:type="spellEnd"/>
      <w:r w:rsidRPr="00922A9F">
        <w:rPr>
          <w:rFonts w:ascii="Arial" w:hAnsi="Arial" w:cs="Arial"/>
        </w:rPr>
        <w:t xml:space="preserve"> Force. </w:t>
      </w:r>
      <w:r w:rsidR="005803F7" w:rsidRPr="00922A9F">
        <w:rPr>
          <w:rFonts w:ascii="Arial" w:hAnsi="Arial" w:cs="Arial"/>
        </w:rPr>
        <w:t xml:space="preserve"> </w:t>
      </w:r>
      <w:r w:rsidRPr="00922A9F">
        <w:rPr>
          <w:rFonts w:ascii="Arial" w:hAnsi="Arial" w:cs="Arial"/>
        </w:rPr>
        <w:t>Th</w:t>
      </w:r>
      <w:r w:rsidR="005803F7" w:rsidRPr="00922A9F">
        <w:rPr>
          <w:rFonts w:ascii="Arial" w:hAnsi="Arial" w:cs="Arial"/>
        </w:rPr>
        <w:t>ese</w:t>
      </w:r>
      <w:r w:rsidRPr="00922A9F">
        <w:rPr>
          <w:rFonts w:ascii="Arial" w:hAnsi="Arial" w:cs="Arial"/>
        </w:rPr>
        <w:t xml:space="preserve"> modules sections will be additionally segmented by these options.</w:t>
      </w:r>
    </w:p>
    <w:p w:rsidR="00EB4082" w:rsidRPr="00922A9F" w:rsidRDefault="00EB4082" w:rsidP="00EB4082">
      <w:pPr>
        <w:autoSpaceDE w:val="0"/>
        <w:autoSpaceDN w:val="0"/>
        <w:adjustRightInd w:val="0"/>
        <w:spacing w:after="0" w:line="240" w:lineRule="auto"/>
        <w:rPr>
          <w:rFonts w:ascii="Arial" w:hAnsi="Arial" w:cs="Arial"/>
          <w:color w:val="000000"/>
          <w:sz w:val="24"/>
          <w:szCs w:val="24"/>
        </w:rPr>
      </w:pPr>
    </w:p>
    <w:p w:rsidR="00EB4082" w:rsidRPr="00922A9F" w:rsidRDefault="00EB4082" w:rsidP="00EB4082">
      <w:pPr>
        <w:pStyle w:val="Default"/>
        <w:spacing w:after="120"/>
        <w:rPr>
          <w:rFonts w:ascii="Arial" w:hAnsi="Arial" w:cs="Arial"/>
          <w:b/>
          <w:bCs/>
        </w:rPr>
      </w:pPr>
      <w:r w:rsidRPr="00922A9F">
        <w:rPr>
          <w:rFonts w:ascii="Arial" w:hAnsi="Arial" w:cs="Arial"/>
          <w:b/>
          <w:bCs/>
          <w:u w:val="single"/>
        </w:rPr>
        <w:t>HY-15</w:t>
      </w:r>
      <w:r w:rsidRPr="00922A9F">
        <w:rPr>
          <w:rFonts w:ascii="Arial" w:hAnsi="Arial" w:cs="Arial"/>
          <w:b/>
          <w:bCs/>
        </w:rPr>
        <w:t xml:space="preserve"> – DESIGN OF CHANNELS WITH FLEXIBLE LININGS </w:t>
      </w:r>
    </w:p>
    <w:p w:rsidR="00EB4082" w:rsidRPr="00922A9F" w:rsidRDefault="00EB4082" w:rsidP="00EB4082">
      <w:pPr>
        <w:pStyle w:val="Default"/>
        <w:rPr>
          <w:rFonts w:ascii="Arial" w:hAnsi="Arial" w:cs="Arial"/>
        </w:rPr>
      </w:pPr>
      <w:r w:rsidRPr="00922A9F">
        <w:rPr>
          <w:rFonts w:ascii="Arial" w:hAnsi="Arial" w:cs="Arial"/>
        </w:rPr>
        <w:t xml:space="preserve">Originally developed by SIMONS, LI &amp; ASSOCIATES, INC., this module analyzes flexible and concrete linings for trapezoidal or triangular channels in straight reaches.  The module uses the design procedures of </w:t>
      </w:r>
      <w:r w:rsidRPr="00922A9F">
        <w:rPr>
          <w:rFonts w:ascii="Arial" w:hAnsi="Arial" w:cs="Arial"/>
          <w:i/>
        </w:rPr>
        <w:t>Hydraulic Engineering Circular No. 15 (1988)</w:t>
      </w:r>
      <w:r w:rsidRPr="00922A9F">
        <w:rPr>
          <w:rFonts w:ascii="Arial" w:hAnsi="Arial" w:cs="Arial"/>
        </w:rPr>
        <w:t xml:space="preserve">.  The Manning's "n" value and normal depth calculated may be different </w:t>
      </w:r>
      <w:r w:rsidR="00C033C7" w:rsidRPr="00922A9F">
        <w:rPr>
          <w:rFonts w:ascii="Arial" w:hAnsi="Arial" w:cs="Arial"/>
        </w:rPr>
        <w:t>from</w:t>
      </w:r>
      <w:r w:rsidRPr="00922A9F">
        <w:rPr>
          <w:rFonts w:ascii="Arial" w:hAnsi="Arial" w:cs="Arial"/>
        </w:rPr>
        <w:t xml:space="preserve"> values obtained by use of charts and tables.  Manning's "n" varies with the depth and is more accurately calculated by this process.  The user has the option to have the module calculate the maximum Discharge (Q) for a given lining</w:t>
      </w:r>
    </w:p>
    <w:p w:rsidR="006164F8" w:rsidRPr="00922A9F" w:rsidRDefault="006164F8" w:rsidP="00DB17DA">
      <w:pPr>
        <w:pStyle w:val="Default"/>
        <w:rPr>
          <w:rFonts w:ascii="Arial" w:hAnsi="Arial" w:cs="Arial"/>
        </w:rPr>
      </w:pPr>
    </w:p>
    <w:p w:rsidR="00F66151" w:rsidRPr="00922A9F" w:rsidRDefault="00F66151" w:rsidP="00F66151">
      <w:pPr>
        <w:pStyle w:val="Default"/>
        <w:spacing w:after="120"/>
        <w:rPr>
          <w:rFonts w:ascii="Arial" w:hAnsi="Arial" w:cs="Arial"/>
          <w:b/>
          <w:bCs/>
        </w:rPr>
      </w:pPr>
      <w:r w:rsidRPr="00922A9F">
        <w:rPr>
          <w:rFonts w:ascii="Arial" w:hAnsi="Arial" w:cs="Arial"/>
          <w:b/>
          <w:bCs/>
          <w:u w:val="single"/>
        </w:rPr>
        <w:t>IRRCHANL</w:t>
      </w:r>
      <w:r w:rsidRPr="00922A9F">
        <w:rPr>
          <w:rFonts w:ascii="Arial" w:hAnsi="Arial" w:cs="Arial"/>
          <w:b/>
          <w:bCs/>
        </w:rPr>
        <w:t xml:space="preserve"> – IRREGULAR CHANNEL, STAGE-DISCHARGE </w:t>
      </w:r>
    </w:p>
    <w:p w:rsidR="00EB4082" w:rsidRPr="00922A9F" w:rsidRDefault="00F66151" w:rsidP="00DB17DA">
      <w:pPr>
        <w:pStyle w:val="Default"/>
        <w:rPr>
          <w:rFonts w:ascii="Arial" w:hAnsi="Arial" w:cs="Arial"/>
        </w:rPr>
      </w:pPr>
      <w:r w:rsidRPr="00922A9F">
        <w:rPr>
          <w:rFonts w:ascii="Arial" w:hAnsi="Arial" w:cs="Arial"/>
        </w:rPr>
        <w:t>This module performs normal depth calculations in irregular shaped (natural) channels using the Manning's equation.</w:t>
      </w:r>
    </w:p>
    <w:p w:rsidR="00F66151" w:rsidRPr="00922A9F" w:rsidRDefault="00F66151" w:rsidP="00DB17DA">
      <w:pPr>
        <w:pStyle w:val="Default"/>
        <w:rPr>
          <w:rFonts w:ascii="Arial" w:hAnsi="Arial" w:cs="Arial"/>
        </w:rPr>
      </w:pPr>
    </w:p>
    <w:p w:rsidR="00F66151" w:rsidRPr="00922A9F" w:rsidRDefault="00F66151" w:rsidP="00DB17DA">
      <w:pPr>
        <w:pStyle w:val="Default"/>
        <w:rPr>
          <w:rFonts w:ascii="Arial" w:hAnsi="Arial" w:cs="Arial"/>
        </w:rPr>
      </w:pPr>
    </w:p>
    <w:p w:rsidR="00E22CAE" w:rsidRPr="00922A9F" w:rsidRDefault="00E22CAE">
      <w:pPr>
        <w:rPr>
          <w:rFonts w:ascii="Arial" w:eastAsiaTheme="minorEastAsia" w:hAnsi="Arial" w:cs="Arial"/>
          <w:b/>
          <w:bCs/>
          <w:color w:val="4F81BD" w:themeColor="accent1"/>
          <w:sz w:val="28"/>
          <w:szCs w:val="28"/>
        </w:rPr>
      </w:pPr>
      <w:r w:rsidRPr="00922A9F">
        <w:rPr>
          <w:rFonts w:ascii="Arial" w:hAnsi="Arial" w:cs="Arial"/>
          <w:b/>
          <w:bCs/>
          <w:color w:val="4F81BD" w:themeColor="accent1"/>
          <w:sz w:val="28"/>
          <w:szCs w:val="28"/>
        </w:rPr>
        <w:br w:type="page"/>
      </w:r>
    </w:p>
    <w:p w:rsidR="00040D44" w:rsidRPr="00922A9F" w:rsidRDefault="00040D44" w:rsidP="00040D44">
      <w:pPr>
        <w:pStyle w:val="CM10"/>
        <w:pBdr>
          <w:bottom w:val="single" w:sz="6" w:space="1" w:color="auto"/>
        </w:pBdr>
        <w:spacing w:line="276" w:lineRule="atLeast"/>
        <w:rPr>
          <w:rFonts w:ascii="Arial" w:hAnsi="Arial" w:cs="Arial"/>
          <w:b/>
          <w:bCs/>
          <w:color w:val="000000"/>
          <w:sz w:val="22"/>
          <w:szCs w:val="22"/>
        </w:rPr>
      </w:pPr>
      <w:r w:rsidRPr="00922A9F">
        <w:rPr>
          <w:rFonts w:ascii="Arial" w:hAnsi="Arial" w:cs="Arial"/>
          <w:b/>
          <w:bCs/>
          <w:color w:val="000000"/>
          <w:sz w:val="22"/>
          <w:szCs w:val="22"/>
        </w:rPr>
        <w:lastRenderedPageBreak/>
        <w:t xml:space="preserve">Appendix 16A-2             </w:t>
      </w:r>
    </w:p>
    <w:p w:rsidR="00040D44" w:rsidRPr="00922A9F" w:rsidRDefault="00040D44" w:rsidP="00F14D2C">
      <w:pPr>
        <w:pStyle w:val="Default"/>
        <w:jc w:val="center"/>
        <w:rPr>
          <w:rFonts w:ascii="Arial" w:hAnsi="Arial" w:cs="Arial"/>
          <w:b/>
          <w:bCs/>
          <w:color w:val="4F81BD" w:themeColor="accent1"/>
          <w:sz w:val="28"/>
          <w:szCs w:val="28"/>
        </w:rPr>
      </w:pPr>
    </w:p>
    <w:p w:rsidR="00F14D2C" w:rsidRPr="00082AB6" w:rsidRDefault="00F14D2C" w:rsidP="00F14D2C">
      <w:pPr>
        <w:pStyle w:val="Default"/>
        <w:jc w:val="center"/>
        <w:rPr>
          <w:rFonts w:ascii="Arial" w:hAnsi="Arial" w:cs="Arial"/>
          <w:b/>
          <w:bCs/>
          <w:color w:val="auto"/>
          <w:sz w:val="28"/>
          <w:szCs w:val="28"/>
        </w:rPr>
      </w:pPr>
      <w:r w:rsidRPr="00082AB6">
        <w:rPr>
          <w:rFonts w:ascii="Arial" w:hAnsi="Arial" w:cs="Arial"/>
          <w:b/>
          <w:bCs/>
          <w:color w:val="auto"/>
          <w:sz w:val="28"/>
          <w:szCs w:val="28"/>
        </w:rPr>
        <w:t xml:space="preserve">PIPE FLOW/CULVERT HYDRAULICS </w:t>
      </w:r>
    </w:p>
    <w:p w:rsidR="003F3A73" w:rsidRPr="00922A9F" w:rsidRDefault="003F3A73" w:rsidP="003F3A73">
      <w:pPr>
        <w:autoSpaceDE w:val="0"/>
        <w:autoSpaceDN w:val="0"/>
        <w:adjustRightInd w:val="0"/>
        <w:spacing w:after="0" w:line="240" w:lineRule="auto"/>
        <w:rPr>
          <w:rFonts w:ascii="Arial" w:hAnsi="Arial" w:cs="Arial"/>
          <w:color w:val="000000"/>
          <w:sz w:val="24"/>
          <w:szCs w:val="24"/>
        </w:rPr>
      </w:pPr>
    </w:p>
    <w:p w:rsidR="003F3A73" w:rsidRPr="00922A9F" w:rsidRDefault="003F3A73" w:rsidP="003F3A73">
      <w:pPr>
        <w:pStyle w:val="Default"/>
        <w:spacing w:after="120"/>
        <w:rPr>
          <w:rFonts w:ascii="Arial" w:hAnsi="Arial" w:cs="Arial"/>
          <w:b/>
          <w:bCs/>
        </w:rPr>
      </w:pPr>
      <w:r w:rsidRPr="00922A9F">
        <w:rPr>
          <w:rFonts w:ascii="Arial" w:hAnsi="Arial" w:cs="Arial"/>
          <w:b/>
          <w:bCs/>
          <w:u w:val="single"/>
        </w:rPr>
        <w:t>PFLOW</w:t>
      </w:r>
      <w:r w:rsidRPr="00922A9F">
        <w:rPr>
          <w:rFonts w:ascii="Arial" w:hAnsi="Arial" w:cs="Arial"/>
          <w:b/>
          <w:bCs/>
        </w:rPr>
        <w:t xml:space="preserve"> – PIPE FLOW (IN CIRCULAR PIPES) </w:t>
      </w:r>
    </w:p>
    <w:p w:rsidR="007A17BF" w:rsidRPr="00922A9F" w:rsidRDefault="00FB7280" w:rsidP="00C033C7">
      <w:pPr>
        <w:pStyle w:val="Default"/>
        <w:spacing w:after="120"/>
        <w:rPr>
          <w:rFonts w:ascii="Arial" w:hAnsi="Arial" w:cs="Arial"/>
        </w:rPr>
      </w:pPr>
      <w:r w:rsidRPr="00922A9F">
        <w:rPr>
          <w:rFonts w:ascii="Arial" w:hAnsi="Arial" w:cs="Arial"/>
        </w:rPr>
        <w:t xml:space="preserve">This module will determine normal depth, discharge, and velocity in circular pipes. </w:t>
      </w:r>
      <w:r w:rsidR="007A17BF" w:rsidRPr="00922A9F">
        <w:rPr>
          <w:rFonts w:ascii="Arial" w:hAnsi="Arial" w:cs="Arial"/>
        </w:rPr>
        <w:t xml:space="preserve"> </w:t>
      </w:r>
      <w:r w:rsidRPr="00922A9F">
        <w:rPr>
          <w:rFonts w:ascii="Arial" w:hAnsi="Arial" w:cs="Arial"/>
        </w:rPr>
        <w:t>Both English and SI metric versions are available.</w:t>
      </w:r>
      <w:r w:rsidR="00C8391B" w:rsidRPr="00922A9F">
        <w:rPr>
          <w:rFonts w:ascii="Arial" w:hAnsi="Arial" w:cs="Arial"/>
        </w:rPr>
        <w:t xml:space="preserve">  </w:t>
      </w:r>
      <w:r w:rsidR="007A17BF" w:rsidRPr="00922A9F">
        <w:rPr>
          <w:rFonts w:ascii="Arial" w:hAnsi="Arial" w:cs="Arial"/>
        </w:rPr>
        <w:t>This module function performs similar to the "Field’s Wheel".  It will calculate Velocity and:</w:t>
      </w:r>
    </w:p>
    <w:p w:rsidR="007A17BF" w:rsidRPr="00922A9F" w:rsidRDefault="007A17BF" w:rsidP="007A17BF">
      <w:pPr>
        <w:pStyle w:val="Default"/>
        <w:numPr>
          <w:ilvl w:val="0"/>
          <w:numId w:val="3"/>
        </w:numPr>
        <w:spacing w:after="120"/>
        <w:ind w:left="778"/>
        <w:rPr>
          <w:rFonts w:ascii="Arial" w:hAnsi="Arial" w:cs="Arial"/>
        </w:rPr>
      </w:pPr>
      <w:r w:rsidRPr="00922A9F">
        <w:rPr>
          <w:rFonts w:ascii="Arial" w:hAnsi="Arial" w:cs="Arial"/>
        </w:rPr>
        <w:t xml:space="preserve">"Q" for a given Depth </w:t>
      </w:r>
    </w:p>
    <w:p w:rsidR="007A17BF" w:rsidRPr="00922A9F" w:rsidRDefault="007A17BF" w:rsidP="007A17BF">
      <w:pPr>
        <w:pStyle w:val="Default"/>
        <w:numPr>
          <w:ilvl w:val="0"/>
          <w:numId w:val="3"/>
        </w:numPr>
        <w:spacing w:after="120"/>
        <w:ind w:left="778"/>
        <w:rPr>
          <w:rFonts w:ascii="Arial" w:hAnsi="Arial" w:cs="Arial"/>
        </w:rPr>
      </w:pPr>
      <w:r w:rsidRPr="00922A9F">
        <w:rPr>
          <w:rFonts w:ascii="Arial" w:hAnsi="Arial" w:cs="Arial"/>
        </w:rPr>
        <w:t xml:space="preserve">Depth for a given "Q" </w:t>
      </w:r>
    </w:p>
    <w:p w:rsidR="007A17BF" w:rsidRPr="00922A9F" w:rsidRDefault="007A17BF" w:rsidP="007A17BF">
      <w:pPr>
        <w:pStyle w:val="Default"/>
        <w:numPr>
          <w:ilvl w:val="0"/>
          <w:numId w:val="3"/>
        </w:numPr>
        <w:spacing w:after="120"/>
        <w:ind w:left="778"/>
        <w:rPr>
          <w:rFonts w:ascii="Arial" w:hAnsi="Arial" w:cs="Arial"/>
        </w:rPr>
      </w:pPr>
      <w:r w:rsidRPr="00922A9F">
        <w:rPr>
          <w:rFonts w:ascii="Arial" w:hAnsi="Arial" w:cs="Arial"/>
        </w:rPr>
        <w:t xml:space="preserve">Friction Slope for a given Diameter </w:t>
      </w:r>
    </w:p>
    <w:p w:rsidR="007A17BF" w:rsidRPr="00922A9F" w:rsidRDefault="007A17BF" w:rsidP="007A17BF">
      <w:pPr>
        <w:pStyle w:val="Default"/>
        <w:numPr>
          <w:ilvl w:val="0"/>
          <w:numId w:val="3"/>
        </w:numPr>
        <w:spacing w:after="120"/>
        <w:ind w:left="778"/>
        <w:rPr>
          <w:rFonts w:ascii="Arial" w:hAnsi="Arial" w:cs="Arial"/>
        </w:rPr>
      </w:pPr>
      <w:r w:rsidRPr="00922A9F">
        <w:rPr>
          <w:rFonts w:ascii="Arial" w:hAnsi="Arial" w:cs="Arial"/>
        </w:rPr>
        <w:t xml:space="preserve">Diameter for a given Friction Slope </w:t>
      </w:r>
    </w:p>
    <w:p w:rsidR="007A17BF" w:rsidRPr="00922A9F" w:rsidRDefault="007A17BF" w:rsidP="00DB17DA">
      <w:pPr>
        <w:pStyle w:val="Default"/>
        <w:rPr>
          <w:rFonts w:ascii="Arial" w:hAnsi="Arial" w:cs="Arial"/>
        </w:rPr>
      </w:pPr>
    </w:p>
    <w:p w:rsidR="005518FF" w:rsidRPr="00082AB6" w:rsidRDefault="005518FF" w:rsidP="005518FF">
      <w:pPr>
        <w:pStyle w:val="Default"/>
        <w:jc w:val="center"/>
        <w:rPr>
          <w:rFonts w:ascii="Arial" w:hAnsi="Arial" w:cs="Arial"/>
          <w:b/>
          <w:bCs/>
          <w:color w:val="auto"/>
          <w:sz w:val="28"/>
          <w:szCs w:val="28"/>
        </w:rPr>
      </w:pPr>
      <w:r w:rsidRPr="00082AB6">
        <w:rPr>
          <w:rFonts w:ascii="Arial" w:hAnsi="Arial" w:cs="Arial"/>
          <w:b/>
          <w:bCs/>
          <w:color w:val="auto"/>
          <w:sz w:val="28"/>
          <w:szCs w:val="28"/>
        </w:rPr>
        <w:t xml:space="preserve">BRIDGE HYDRAULICS </w:t>
      </w:r>
    </w:p>
    <w:p w:rsidR="005518FF" w:rsidRPr="00922A9F" w:rsidRDefault="005518FF" w:rsidP="005518FF">
      <w:pPr>
        <w:autoSpaceDE w:val="0"/>
        <w:autoSpaceDN w:val="0"/>
        <w:adjustRightInd w:val="0"/>
        <w:spacing w:after="0" w:line="240" w:lineRule="auto"/>
        <w:rPr>
          <w:rFonts w:ascii="Arial" w:hAnsi="Arial" w:cs="Arial"/>
          <w:color w:val="000000"/>
          <w:sz w:val="24"/>
          <w:szCs w:val="24"/>
        </w:rPr>
      </w:pPr>
    </w:p>
    <w:p w:rsidR="005518FF" w:rsidRPr="00922A9F" w:rsidRDefault="005518FF" w:rsidP="005518FF">
      <w:pPr>
        <w:pStyle w:val="Default"/>
        <w:spacing w:after="120"/>
        <w:rPr>
          <w:rFonts w:ascii="Arial" w:hAnsi="Arial" w:cs="Arial"/>
          <w:b/>
          <w:bCs/>
        </w:rPr>
      </w:pPr>
      <w:r w:rsidRPr="00922A9F">
        <w:rPr>
          <w:rFonts w:ascii="Arial" w:hAnsi="Arial" w:cs="Arial"/>
          <w:b/>
          <w:bCs/>
          <w:u w:val="single"/>
        </w:rPr>
        <w:t>BRRIPRAP</w:t>
      </w:r>
      <w:r w:rsidRPr="00922A9F">
        <w:rPr>
          <w:rFonts w:ascii="Arial" w:hAnsi="Arial" w:cs="Arial"/>
          <w:b/>
          <w:bCs/>
        </w:rPr>
        <w:t xml:space="preserve"> – SIZING RIPRAP FOR BRIDGE ABUTMENTS </w:t>
      </w:r>
    </w:p>
    <w:p w:rsidR="005518FF" w:rsidRPr="00922A9F" w:rsidRDefault="005518FF" w:rsidP="00DB17DA">
      <w:pPr>
        <w:pStyle w:val="Default"/>
        <w:rPr>
          <w:rFonts w:ascii="Arial" w:hAnsi="Arial" w:cs="Arial"/>
        </w:rPr>
      </w:pPr>
      <w:r w:rsidRPr="00922A9F">
        <w:rPr>
          <w:rFonts w:ascii="Arial" w:hAnsi="Arial" w:cs="Arial"/>
        </w:rPr>
        <w:t>This module is used to calculate the size of riprap necessary to protect bridge abutments</w:t>
      </w:r>
      <w:r w:rsidR="00C8391B" w:rsidRPr="00922A9F">
        <w:rPr>
          <w:rFonts w:ascii="Arial" w:hAnsi="Arial" w:cs="Arial"/>
        </w:rPr>
        <w:t>.  This module was developed using equations and procedures described in the Federal Highway Administration's publication entitled "</w:t>
      </w:r>
      <w:r w:rsidR="00C8391B" w:rsidRPr="00922A9F">
        <w:rPr>
          <w:rFonts w:ascii="Arial" w:hAnsi="Arial" w:cs="Arial"/>
          <w:i/>
        </w:rPr>
        <w:t>B</w:t>
      </w:r>
      <w:r w:rsidR="00C033C7" w:rsidRPr="00922A9F">
        <w:rPr>
          <w:rFonts w:ascii="Arial" w:hAnsi="Arial" w:cs="Arial"/>
          <w:i/>
        </w:rPr>
        <w:t>ridge Scour and Stream Instability Countermeasures</w:t>
      </w:r>
      <w:r w:rsidR="00C8391B" w:rsidRPr="00922A9F">
        <w:rPr>
          <w:rFonts w:ascii="Arial" w:hAnsi="Arial" w:cs="Arial"/>
        </w:rPr>
        <w:t xml:space="preserve">" as revised </w:t>
      </w:r>
      <w:r w:rsidR="00C033C7" w:rsidRPr="00922A9F">
        <w:rPr>
          <w:rFonts w:ascii="Arial" w:hAnsi="Arial" w:cs="Arial"/>
        </w:rPr>
        <w:t xml:space="preserve">in </w:t>
      </w:r>
      <w:r w:rsidR="00C8391B" w:rsidRPr="00922A9F">
        <w:rPr>
          <w:rFonts w:ascii="Arial" w:hAnsi="Arial" w:cs="Arial"/>
        </w:rPr>
        <w:t>March 2001.  The publication is more popularly know</w:t>
      </w:r>
      <w:r w:rsidR="003A6550">
        <w:rPr>
          <w:rFonts w:ascii="Arial" w:hAnsi="Arial" w:cs="Arial"/>
        </w:rPr>
        <w:t>n</w:t>
      </w:r>
      <w:r w:rsidR="00C8391B" w:rsidRPr="00922A9F">
        <w:rPr>
          <w:rFonts w:ascii="Arial" w:hAnsi="Arial" w:cs="Arial"/>
        </w:rPr>
        <w:t xml:space="preserve"> as "</w:t>
      </w:r>
      <w:r w:rsidR="00C8391B" w:rsidRPr="00922A9F">
        <w:rPr>
          <w:rFonts w:ascii="Arial" w:hAnsi="Arial" w:cs="Arial"/>
          <w:i/>
        </w:rPr>
        <w:t>H</w:t>
      </w:r>
      <w:r w:rsidR="00C033C7" w:rsidRPr="00922A9F">
        <w:rPr>
          <w:rFonts w:ascii="Arial" w:hAnsi="Arial" w:cs="Arial"/>
          <w:i/>
        </w:rPr>
        <w:t>ydraulic Engineering Circular (HEC) No. 23</w:t>
      </w:r>
      <w:r w:rsidR="00BC08F4" w:rsidRPr="00922A9F">
        <w:rPr>
          <w:rFonts w:ascii="Arial" w:hAnsi="Arial" w:cs="Arial"/>
        </w:rPr>
        <w:t xml:space="preserve">”.  </w:t>
      </w:r>
      <w:r w:rsidR="00C8391B" w:rsidRPr="00922A9F">
        <w:rPr>
          <w:rFonts w:ascii="Arial" w:hAnsi="Arial" w:cs="Arial"/>
        </w:rPr>
        <w:t xml:space="preserve">It is publication </w:t>
      </w:r>
      <w:r w:rsidR="00BC08F4" w:rsidRPr="00922A9F">
        <w:rPr>
          <w:rFonts w:ascii="Arial" w:hAnsi="Arial" w:cs="Arial"/>
        </w:rPr>
        <w:t xml:space="preserve"># </w:t>
      </w:r>
      <w:r w:rsidR="00C8391B" w:rsidRPr="00922A9F">
        <w:rPr>
          <w:rFonts w:ascii="Arial" w:hAnsi="Arial" w:cs="Arial"/>
        </w:rPr>
        <w:t>FHWA NHI 01-003 and can be obtained at the following web address:</w:t>
      </w:r>
    </w:p>
    <w:p w:rsidR="005518FF" w:rsidRPr="00922A9F" w:rsidRDefault="00C84FCF" w:rsidP="00DB17DA">
      <w:pPr>
        <w:pStyle w:val="Default"/>
        <w:rPr>
          <w:rFonts w:ascii="Arial" w:hAnsi="Arial" w:cs="Arial"/>
        </w:rPr>
      </w:pPr>
      <w:hyperlink r:id="rId8" w:history="1">
        <w:r w:rsidR="00C8391B" w:rsidRPr="00922A9F">
          <w:rPr>
            <w:rStyle w:val="Hyperlink"/>
            <w:rFonts w:ascii="Arial" w:hAnsi="Arial" w:cs="Arial"/>
          </w:rPr>
          <w:t>http://www.fhwa.dot.gov/engineering/hydraulics/pubs/hec/hec23.pdf</w:t>
        </w:r>
      </w:hyperlink>
    </w:p>
    <w:p w:rsidR="00C8391B" w:rsidRPr="00922A9F" w:rsidRDefault="00C8391B" w:rsidP="005E5D90">
      <w:pPr>
        <w:pStyle w:val="Default"/>
        <w:rPr>
          <w:rFonts w:ascii="Arial" w:hAnsi="Arial" w:cs="Arial"/>
        </w:rPr>
      </w:pPr>
    </w:p>
    <w:p w:rsidR="005E5D90" w:rsidRPr="00082AB6" w:rsidRDefault="005E5D90" w:rsidP="005E5D90">
      <w:pPr>
        <w:pStyle w:val="Default"/>
        <w:jc w:val="center"/>
        <w:rPr>
          <w:rFonts w:ascii="Arial" w:hAnsi="Arial" w:cs="Arial"/>
          <w:b/>
          <w:bCs/>
          <w:color w:val="auto"/>
          <w:sz w:val="28"/>
          <w:szCs w:val="28"/>
        </w:rPr>
      </w:pPr>
      <w:r w:rsidRPr="00082AB6">
        <w:rPr>
          <w:rFonts w:ascii="Arial" w:hAnsi="Arial" w:cs="Arial"/>
          <w:b/>
          <w:bCs/>
          <w:color w:val="auto"/>
          <w:sz w:val="28"/>
          <w:szCs w:val="28"/>
        </w:rPr>
        <w:t xml:space="preserve">HYDROGRAPH/FLOOD ROUTING </w:t>
      </w:r>
    </w:p>
    <w:p w:rsidR="005E5D90" w:rsidRPr="00922A9F" w:rsidRDefault="005E5D90" w:rsidP="005E5D90">
      <w:pPr>
        <w:pStyle w:val="Default"/>
        <w:rPr>
          <w:rFonts w:ascii="Arial" w:hAnsi="Arial" w:cs="Arial"/>
        </w:rPr>
      </w:pPr>
    </w:p>
    <w:p w:rsidR="00B11CAE" w:rsidRPr="00922A9F" w:rsidRDefault="00B11CAE" w:rsidP="00B11CAE">
      <w:pPr>
        <w:pStyle w:val="Default"/>
        <w:spacing w:after="120"/>
        <w:rPr>
          <w:rFonts w:ascii="Arial" w:hAnsi="Arial" w:cs="Arial"/>
          <w:b/>
          <w:bCs/>
        </w:rPr>
      </w:pPr>
      <w:r w:rsidRPr="00922A9F">
        <w:rPr>
          <w:rFonts w:ascii="Arial" w:hAnsi="Arial" w:cs="Arial"/>
          <w:b/>
          <w:bCs/>
          <w:u w:val="single"/>
        </w:rPr>
        <w:t>CRITSTRM</w:t>
      </w:r>
      <w:r w:rsidRPr="00922A9F">
        <w:rPr>
          <w:rFonts w:ascii="Arial" w:hAnsi="Arial" w:cs="Arial"/>
          <w:b/>
          <w:bCs/>
        </w:rPr>
        <w:t xml:space="preserve"> – CRITICAL STORM DURATION (UTILIZING THE RATIONAL METHOD) </w:t>
      </w:r>
    </w:p>
    <w:p w:rsidR="00B11CAE" w:rsidRPr="00922A9F" w:rsidRDefault="00B11CAE" w:rsidP="00DB17DA">
      <w:pPr>
        <w:pStyle w:val="Default"/>
        <w:rPr>
          <w:rFonts w:ascii="Arial" w:hAnsi="Arial" w:cs="Arial"/>
        </w:rPr>
      </w:pPr>
      <w:r w:rsidRPr="00922A9F">
        <w:rPr>
          <w:rFonts w:ascii="Arial" w:hAnsi="Arial" w:cs="Arial"/>
        </w:rPr>
        <w:t>Actually "Critical Storm Duration", the module will determine the storm duration that will produce the largest volume of water for a given frequency using the Rational Formula as a basis for the calculation.  The module has been modified from the original equations to incorporate the NOAA Atlas 14 rainfall data, using the B, D &amp; E coefficients.</w:t>
      </w:r>
    </w:p>
    <w:p w:rsidR="00B11CAE" w:rsidRPr="00922A9F" w:rsidRDefault="00B11CAE" w:rsidP="00DB17DA">
      <w:pPr>
        <w:pStyle w:val="Default"/>
        <w:rPr>
          <w:rFonts w:ascii="Arial" w:hAnsi="Arial" w:cs="Arial"/>
          <w:sz w:val="23"/>
          <w:szCs w:val="23"/>
        </w:rPr>
      </w:pPr>
    </w:p>
    <w:p w:rsidR="00C8391B" w:rsidRPr="00922A9F" w:rsidRDefault="00B11CAE" w:rsidP="00DB17DA">
      <w:pPr>
        <w:pStyle w:val="Default"/>
        <w:rPr>
          <w:rFonts w:ascii="Arial" w:hAnsi="Arial" w:cs="Arial"/>
        </w:rPr>
      </w:pPr>
      <w:r w:rsidRPr="00922A9F">
        <w:rPr>
          <w:rFonts w:ascii="Arial" w:hAnsi="Arial" w:cs="Arial"/>
        </w:rPr>
        <w:t xml:space="preserve">The need for and the process of determining the Critical Strom Duration is describe in chapter 6 (Hydrology), section 6.4.5.1.4 of the </w:t>
      </w:r>
      <w:hyperlink r:id="rId9" w:history="1">
        <w:r w:rsidRPr="00922A9F">
          <w:rPr>
            <w:rStyle w:val="Hyperlink"/>
            <w:rFonts w:ascii="Arial" w:hAnsi="Arial" w:cs="Arial"/>
          </w:rPr>
          <w:t>VDOT Drainage Manual</w:t>
        </w:r>
      </w:hyperlink>
      <w:r w:rsidRPr="00922A9F">
        <w:rPr>
          <w:rFonts w:ascii="Arial" w:hAnsi="Arial" w:cs="Arial"/>
        </w:rPr>
        <w:t>.</w:t>
      </w:r>
    </w:p>
    <w:p w:rsidR="00E22CAE" w:rsidRPr="00922A9F" w:rsidRDefault="00E22CAE" w:rsidP="00DB17DA">
      <w:pPr>
        <w:pStyle w:val="Default"/>
        <w:rPr>
          <w:rFonts w:ascii="Arial" w:hAnsi="Arial" w:cs="Arial"/>
        </w:rPr>
      </w:pPr>
    </w:p>
    <w:p w:rsidR="007047BE" w:rsidRPr="00922A9F" w:rsidRDefault="007047BE" w:rsidP="007047BE">
      <w:pPr>
        <w:pStyle w:val="Default"/>
        <w:jc w:val="center"/>
        <w:rPr>
          <w:rFonts w:ascii="Arial" w:hAnsi="Arial" w:cs="Arial"/>
          <w:b/>
          <w:bCs/>
          <w:color w:val="C00000"/>
          <w:sz w:val="28"/>
          <w:szCs w:val="28"/>
        </w:rPr>
      </w:pPr>
      <w:r w:rsidRPr="00922A9F">
        <w:rPr>
          <w:rFonts w:ascii="Arial" w:hAnsi="Arial" w:cs="Arial"/>
          <w:b/>
          <w:bCs/>
          <w:color w:val="C00000"/>
          <w:sz w:val="28"/>
          <w:szCs w:val="28"/>
        </w:rPr>
        <w:t>DISCLAIMER</w:t>
      </w:r>
    </w:p>
    <w:p w:rsidR="007047BE" w:rsidRPr="00922A9F" w:rsidRDefault="007047BE" w:rsidP="00DB17DA">
      <w:pPr>
        <w:pStyle w:val="Default"/>
        <w:rPr>
          <w:rFonts w:ascii="Arial" w:hAnsi="Arial" w:cs="Arial"/>
        </w:rPr>
      </w:pPr>
    </w:p>
    <w:p w:rsidR="00860B1C" w:rsidRPr="00922A9F" w:rsidRDefault="00860B1C" w:rsidP="00860B1C">
      <w:pPr>
        <w:pStyle w:val="Default"/>
        <w:rPr>
          <w:rFonts w:ascii="Arial" w:hAnsi="Arial" w:cs="Arial"/>
        </w:rPr>
      </w:pPr>
      <w:r w:rsidRPr="00922A9F">
        <w:rPr>
          <w:rFonts w:ascii="Arial" w:hAnsi="Arial" w:cs="Arial"/>
          <w:b/>
        </w:rPr>
        <w:t>NOTE:</w:t>
      </w:r>
      <w:r w:rsidRPr="00922A9F">
        <w:rPr>
          <w:rFonts w:ascii="Arial" w:hAnsi="Arial" w:cs="Arial"/>
        </w:rPr>
        <w:t xml:space="preserve">  Most of these web-based WINDOWS software modules were created to replace older DOS-based programs that will no longer function in the latest MICROSOFT WINDOWS environments.  The Department longer supports or distributes these DOS-based programs.</w:t>
      </w:r>
    </w:p>
    <w:sectPr w:rsidR="00860B1C" w:rsidRPr="00922A9F" w:rsidSect="00D76E6E">
      <w:headerReference w:type="default" r:id="rId10"/>
      <w:footerReference w:type="default" r:id="rId11"/>
      <w:pgSz w:w="12240" w:h="15840" w:code="1"/>
      <w:pgMar w:top="1440" w:right="1080" w:bottom="1440" w:left="108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8BC" w:rsidRDefault="009468BC" w:rsidP="00D60009">
      <w:pPr>
        <w:spacing w:after="0" w:line="240" w:lineRule="auto"/>
      </w:pPr>
      <w:r>
        <w:separator/>
      </w:r>
    </w:p>
  </w:endnote>
  <w:endnote w:type="continuationSeparator" w:id="0">
    <w:p w:rsidR="009468BC" w:rsidRDefault="009468BC" w:rsidP="00D60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UALFP H+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62094"/>
      <w:docPartObj>
        <w:docPartGallery w:val="Page Numbers (Bottom of Page)"/>
        <w:docPartUnique/>
      </w:docPartObj>
    </w:sdtPr>
    <w:sdtContent>
      <w:sdt>
        <w:sdtPr>
          <w:id w:val="565050477"/>
          <w:docPartObj>
            <w:docPartGallery w:val="Page Numbers (Top of Page)"/>
            <w:docPartUnique/>
          </w:docPartObj>
        </w:sdtPr>
        <w:sdtContent>
          <w:p w:rsidR="009468BC" w:rsidRDefault="009468BC" w:rsidP="00D60009">
            <w:pPr>
              <w:pStyle w:val="Footer"/>
              <w:pBdr>
                <w:bottom w:val="single" w:sz="12" w:space="1" w:color="auto"/>
              </w:pBdr>
              <w:jc w:val="center"/>
            </w:pPr>
          </w:p>
          <w:p w:rsidR="009468BC" w:rsidRDefault="009468BC" w:rsidP="00C226D4">
            <w:pPr>
              <w:pStyle w:val="Footer"/>
              <w:jc w:val="center"/>
            </w:pPr>
            <w:r>
              <w:rPr>
                <w:b/>
                <w:sz w:val="24"/>
                <w:szCs w:val="24"/>
              </w:rPr>
              <w:tab/>
            </w:r>
            <w:r>
              <w:rPr>
                <w:b/>
                <w:sz w:val="24"/>
                <w:szCs w:val="24"/>
              </w:rPr>
              <w:tab/>
            </w:r>
            <w:r w:rsidR="00C84FCF">
              <w:rPr>
                <w:b/>
                <w:sz w:val="24"/>
                <w:szCs w:val="24"/>
              </w:rPr>
              <w:fldChar w:fldCharType="begin"/>
            </w:r>
            <w:r>
              <w:rPr>
                <w:b/>
              </w:rPr>
              <w:instrText xml:space="preserve"> PAGE </w:instrText>
            </w:r>
            <w:r w:rsidR="00C84FCF">
              <w:rPr>
                <w:b/>
                <w:sz w:val="24"/>
                <w:szCs w:val="24"/>
              </w:rPr>
              <w:fldChar w:fldCharType="separate"/>
            </w:r>
            <w:r w:rsidR="00082AB6">
              <w:rPr>
                <w:b/>
                <w:noProof/>
              </w:rPr>
              <w:t>3</w:t>
            </w:r>
            <w:r w:rsidR="00C84FCF">
              <w:rPr>
                <w:b/>
                <w:sz w:val="24"/>
                <w:szCs w:val="24"/>
              </w:rPr>
              <w:fldChar w:fldCharType="end"/>
            </w:r>
            <w:r>
              <w:t xml:space="preserve"> of </w:t>
            </w:r>
            <w:r w:rsidR="00C84FCF">
              <w:rPr>
                <w:b/>
                <w:sz w:val="24"/>
                <w:szCs w:val="24"/>
              </w:rPr>
              <w:fldChar w:fldCharType="begin"/>
            </w:r>
            <w:r>
              <w:rPr>
                <w:b/>
              </w:rPr>
              <w:instrText xml:space="preserve"> NUMPAGES  </w:instrText>
            </w:r>
            <w:r w:rsidR="00C84FCF">
              <w:rPr>
                <w:b/>
                <w:sz w:val="24"/>
                <w:szCs w:val="24"/>
              </w:rPr>
              <w:fldChar w:fldCharType="separate"/>
            </w:r>
            <w:r w:rsidR="00082AB6">
              <w:rPr>
                <w:b/>
                <w:noProof/>
              </w:rPr>
              <w:t>4</w:t>
            </w:r>
            <w:r w:rsidR="00C84FCF">
              <w:rPr>
                <w:b/>
                <w:sz w:val="24"/>
                <w:szCs w:val="24"/>
              </w:rPr>
              <w:fldChar w:fldCharType="end"/>
            </w:r>
            <w:r>
              <w:rPr>
                <w:b/>
                <w:sz w:val="24"/>
                <w:szCs w:val="24"/>
              </w:rPr>
              <w:t xml:space="preserve">                                         </w:t>
            </w:r>
            <w:r w:rsidRPr="009468BC">
              <w:rPr>
                <w:b/>
                <w:i/>
                <w:sz w:val="24"/>
                <w:szCs w:val="24"/>
              </w:rPr>
              <w:t>VDOT Drainage Manual</w:t>
            </w:r>
            <w:r>
              <w:rPr>
                <w:b/>
                <w:sz w:val="24"/>
                <w:szCs w:val="24"/>
              </w:rPr>
              <w:t xml:space="preserve">      </w:t>
            </w:r>
            <w:r>
              <w:rPr>
                <w:b/>
                <w:sz w:val="24"/>
                <w:szCs w:val="24"/>
              </w:rPr>
              <w:tab/>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8BC" w:rsidRDefault="009468BC" w:rsidP="00D60009">
      <w:pPr>
        <w:spacing w:after="0" w:line="240" w:lineRule="auto"/>
      </w:pPr>
      <w:r>
        <w:separator/>
      </w:r>
    </w:p>
  </w:footnote>
  <w:footnote w:type="continuationSeparator" w:id="0">
    <w:p w:rsidR="009468BC" w:rsidRDefault="009468BC" w:rsidP="00D600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8BC" w:rsidRDefault="009468BC" w:rsidP="00D60009">
    <w:pPr>
      <w:pStyle w:val="Header"/>
      <w:pBdr>
        <w:bottom w:val="single" w:sz="12" w:space="1" w:color="auto"/>
      </w:pBdr>
      <w:rPr>
        <w:rFonts w:ascii="Arial" w:hAnsi="Arial" w:cs="Arial"/>
        <w:b/>
      </w:rPr>
    </w:pPr>
    <w:r w:rsidRPr="00D76E6E">
      <w:rPr>
        <w:rFonts w:ascii="Arial" w:hAnsi="Arial" w:cs="Arial"/>
        <w:b/>
      </w:rPr>
      <w:t>Chapter</w:t>
    </w:r>
    <w:r>
      <w:rPr>
        <w:rFonts w:ascii="Arial" w:hAnsi="Arial" w:cs="Arial"/>
        <w:b/>
      </w:rPr>
      <w:t xml:space="preserve"> 16 – Engineering Software</w:t>
    </w:r>
  </w:p>
  <w:p w:rsidR="009468BC" w:rsidRPr="00065E0C" w:rsidRDefault="009468BC" w:rsidP="00D60009">
    <w:pPr>
      <w:pStyle w:val="Header"/>
      <w:rPr>
        <w:b/>
        <w:sz w:val="24"/>
      </w:rPr>
    </w:pPr>
    <w:r>
      <w:rPr>
        <w:b/>
        <w:sz w:val="24"/>
      </w:rPr>
      <w:ptab w:relativeTo="margin" w:alignment="right" w:leader="none"/>
    </w:r>
  </w:p>
  <w:p w:rsidR="009468BC" w:rsidRDefault="009468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061C2"/>
    <w:multiLevelType w:val="hybridMultilevel"/>
    <w:tmpl w:val="0FE0733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nsid w:val="1FF07DF9"/>
    <w:multiLevelType w:val="hybridMultilevel"/>
    <w:tmpl w:val="124C53C4"/>
    <w:lvl w:ilvl="0" w:tplc="DF52E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D5DCD"/>
    <w:multiLevelType w:val="hybridMultilevel"/>
    <w:tmpl w:val="80DE60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62D88"/>
    <w:multiLevelType w:val="hybridMultilevel"/>
    <w:tmpl w:val="E7AE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rsids>
    <w:rsidRoot w:val="00D60009"/>
    <w:rsid w:val="00040D44"/>
    <w:rsid w:val="0004550F"/>
    <w:rsid w:val="000500DD"/>
    <w:rsid w:val="00082AB6"/>
    <w:rsid w:val="000C4E16"/>
    <w:rsid w:val="000E07A1"/>
    <w:rsid w:val="001830CE"/>
    <w:rsid w:val="00184299"/>
    <w:rsid w:val="001A4D52"/>
    <w:rsid w:val="002012F6"/>
    <w:rsid w:val="00284831"/>
    <w:rsid w:val="003951B9"/>
    <w:rsid w:val="003A6550"/>
    <w:rsid w:val="003F3A73"/>
    <w:rsid w:val="00412871"/>
    <w:rsid w:val="00484F17"/>
    <w:rsid w:val="005518FF"/>
    <w:rsid w:val="005803F7"/>
    <w:rsid w:val="005E5D90"/>
    <w:rsid w:val="006021F0"/>
    <w:rsid w:val="006164F8"/>
    <w:rsid w:val="0062138B"/>
    <w:rsid w:val="0065502B"/>
    <w:rsid w:val="00670BD7"/>
    <w:rsid w:val="00687AEE"/>
    <w:rsid w:val="006E6F3C"/>
    <w:rsid w:val="007047BE"/>
    <w:rsid w:val="0078695D"/>
    <w:rsid w:val="007A17BF"/>
    <w:rsid w:val="007B655C"/>
    <w:rsid w:val="008338C4"/>
    <w:rsid w:val="00860B1C"/>
    <w:rsid w:val="008653DA"/>
    <w:rsid w:val="008F05A2"/>
    <w:rsid w:val="00922A9F"/>
    <w:rsid w:val="00946864"/>
    <w:rsid w:val="009468BC"/>
    <w:rsid w:val="00A34642"/>
    <w:rsid w:val="00A34764"/>
    <w:rsid w:val="00AB090E"/>
    <w:rsid w:val="00AB6417"/>
    <w:rsid w:val="00B11CAE"/>
    <w:rsid w:val="00B12DB5"/>
    <w:rsid w:val="00B15FB6"/>
    <w:rsid w:val="00B6499E"/>
    <w:rsid w:val="00B8380A"/>
    <w:rsid w:val="00BB077C"/>
    <w:rsid w:val="00BC08F4"/>
    <w:rsid w:val="00C01866"/>
    <w:rsid w:val="00C033C7"/>
    <w:rsid w:val="00C226D4"/>
    <w:rsid w:val="00C8391B"/>
    <w:rsid w:val="00C84FCF"/>
    <w:rsid w:val="00D60009"/>
    <w:rsid w:val="00D62191"/>
    <w:rsid w:val="00D6546F"/>
    <w:rsid w:val="00D667AF"/>
    <w:rsid w:val="00D76E6E"/>
    <w:rsid w:val="00DB17DA"/>
    <w:rsid w:val="00DE2E8D"/>
    <w:rsid w:val="00E11D1B"/>
    <w:rsid w:val="00E22CAE"/>
    <w:rsid w:val="00E55D2E"/>
    <w:rsid w:val="00EB4082"/>
    <w:rsid w:val="00EB6567"/>
    <w:rsid w:val="00EC140E"/>
    <w:rsid w:val="00F14D2C"/>
    <w:rsid w:val="00F66151"/>
    <w:rsid w:val="00F76F86"/>
    <w:rsid w:val="00F9063E"/>
    <w:rsid w:val="00FB7280"/>
    <w:rsid w:val="00FE4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1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0009"/>
    <w:pPr>
      <w:widowControl w:val="0"/>
      <w:autoSpaceDE w:val="0"/>
      <w:autoSpaceDN w:val="0"/>
      <w:adjustRightInd w:val="0"/>
      <w:spacing w:after="0" w:line="240" w:lineRule="auto"/>
    </w:pPr>
    <w:rPr>
      <w:rFonts w:ascii="UALFP H+ Times" w:eastAsiaTheme="minorEastAsia" w:hAnsi="UALFP H+ Times" w:cs="UALFP H+ Times"/>
      <w:color w:val="000000"/>
      <w:sz w:val="24"/>
      <w:szCs w:val="24"/>
    </w:rPr>
  </w:style>
  <w:style w:type="paragraph" w:customStyle="1" w:styleId="CM10">
    <w:name w:val="CM10"/>
    <w:basedOn w:val="Default"/>
    <w:next w:val="Default"/>
    <w:uiPriority w:val="99"/>
    <w:rsid w:val="00D60009"/>
    <w:rPr>
      <w:rFonts w:cstheme="minorBidi"/>
      <w:color w:val="auto"/>
    </w:rPr>
  </w:style>
  <w:style w:type="paragraph" w:customStyle="1" w:styleId="CM11">
    <w:name w:val="CM11"/>
    <w:basedOn w:val="Default"/>
    <w:next w:val="Default"/>
    <w:uiPriority w:val="99"/>
    <w:rsid w:val="00D60009"/>
    <w:rPr>
      <w:rFonts w:cstheme="minorBidi"/>
      <w:color w:val="auto"/>
    </w:rPr>
  </w:style>
  <w:style w:type="paragraph" w:styleId="Header">
    <w:name w:val="header"/>
    <w:basedOn w:val="Normal"/>
    <w:link w:val="HeaderChar"/>
    <w:uiPriority w:val="99"/>
    <w:semiHidden/>
    <w:unhideWhenUsed/>
    <w:rsid w:val="00D600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009"/>
  </w:style>
  <w:style w:type="paragraph" w:styleId="Footer">
    <w:name w:val="footer"/>
    <w:basedOn w:val="Normal"/>
    <w:link w:val="FooterChar"/>
    <w:uiPriority w:val="99"/>
    <w:unhideWhenUsed/>
    <w:rsid w:val="00D60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09"/>
  </w:style>
  <w:style w:type="character" w:styleId="Hyperlink">
    <w:name w:val="Hyperlink"/>
    <w:basedOn w:val="DefaultParagraphFont"/>
    <w:uiPriority w:val="99"/>
    <w:unhideWhenUsed/>
    <w:rsid w:val="00C839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wa.dot.gov/engineering/hydraulics/pubs/hec/hec2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xtranet.vdot.state.va.us/locdes/electronic%20pubs/2002%20Drainage%20Manual/pdf/_START%20VDOT%20Drainage%20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BFB13-8215-43C6-AA64-AE240CC1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1254</Words>
  <Characters>7788</Characters>
  <Application>Microsoft Office Word</Application>
  <DocSecurity>0</DocSecurity>
  <Lines>229</Lines>
  <Paragraphs>120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john.downer</dc:creator>
  <cp:keywords/>
  <dc:description/>
  <cp:lastModifiedBy>IE.Lewis</cp:lastModifiedBy>
  <cp:revision>3</cp:revision>
  <cp:lastPrinted>2012-05-22T18:47:00Z</cp:lastPrinted>
  <dcterms:created xsi:type="dcterms:W3CDTF">2012-05-31T19:57:00Z</dcterms:created>
  <dcterms:modified xsi:type="dcterms:W3CDTF">2012-06-01T18:52:00Z</dcterms:modified>
</cp:coreProperties>
</file>